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E0" w:rsidRPr="0074580F" w:rsidRDefault="00E46BBF" w:rsidP="000602E0">
      <w:pPr>
        <w:pStyle w:val="Title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 </w:t>
      </w:r>
      <w:r w:rsidR="00CA298A" w:rsidRPr="0074580F">
        <w:rPr>
          <w:rFonts w:ascii="Garamond" w:hAnsi="Garamond"/>
          <w:sz w:val="44"/>
          <w:szCs w:val="44"/>
        </w:rPr>
        <w:t>Christopher J. Wynveen</w:t>
      </w:r>
    </w:p>
    <w:p w:rsidR="00CF12BE" w:rsidRPr="0074580F" w:rsidRDefault="00D224CD" w:rsidP="000602E0">
      <w:pPr>
        <w:pStyle w:val="Title"/>
        <w:rPr>
          <w:rFonts w:ascii="Times New Roman" w:hAnsi="Times New Roman"/>
          <w:szCs w:val="22"/>
        </w:rPr>
      </w:pPr>
      <w:r w:rsidRPr="0074580F">
        <w:rPr>
          <w:rFonts w:ascii="Times New Roman" w:hAnsi="Times New Roman"/>
          <w:szCs w:val="22"/>
        </w:rPr>
        <w:t>Ass</w:t>
      </w:r>
      <w:r w:rsidR="00FC3154" w:rsidRPr="0074580F">
        <w:rPr>
          <w:rFonts w:ascii="Times New Roman" w:hAnsi="Times New Roman"/>
          <w:szCs w:val="22"/>
        </w:rPr>
        <w:t>ociate</w:t>
      </w:r>
      <w:r w:rsidRPr="0074580F">
        <w:rPr>
          <w:rFonts w:ascii="Times New Roman" w:hAnsi="Times New Roman"/>
          <w:szCs w:val="22"/>
        </w:rPr>
        <w:t xml:space="preserve"> Professor</w:t>
      </w:r>
    </w:p>
    <w:p w:rsidR="00A64D1B" w:rsidRPr="0074580F" w:rsidRDefault="00D224CD" w:rsidP="000602E0">
      <w:pPr>
        <w:pStyle w:val="Title"/>
        <w:rPr>
          <w:rFonts w:ascii="Times New Roman" w:hAnsi="Times New Roman"/>
          <w:szCs w:val="22"/>
        </w:rPr>
      </w:pPr>
      <w:r w:rsidRPr="0074580F">
        <w:rPr>
          <w:rFonts w:ascii="Times New Roman" w:hAnsi="Times New Roman"/>
          <w:szCs w:val="22"/>
        </w:rPr>
        <w:t>Health, Human Performance, &amp; Recreation</w:t>
      </w:r>
    </w:p>
    <w:p w:rsidR="00CF12BE" w:rsidRPr="0074580F" w:rsidRDefault="00CF12BE" w:rsidP="000602E0">
      <w:pPr>
        <w:pStyle w:val="Title"/>
        <w:rPr>
          <w:rFonts w:ascii="Times New Roman" w:hAnsi="Times New Roman"/>
          <w:sz w:val="16"/>
          <w:szCs w:val="16"/>
        </w:rPr>
      </w:pPr>
    </w:p>
    <w:p w:rsidR="00CA298A" w:rsidRPr="0074580F" w:rsidRDefault="00326EB8" w:rsidP="000602E0">
      <w:pPr>
        <w:pStyle w:val="Title"/>
        <w:rPr>
          <w:rFonts w:ascii="Times New Roman" w:hAnsi="Times New Roman"/>
          <w:szCs w:val="22"/>
        </w:rPr>
      </w:pPr>
      <w:r w:rsidRPr="0074580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964555" cy="0"/>
                <wp:effectExtent l="9525" t="5715" r="762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FEBFF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Ko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jzBSJEO&#10;JNoKxVEe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"/>
            </w:pict>
          </mc:Fallback>
        </mc:AlternateContent>
      </w:r>
    </w:p>
    <w:p w:rsidR="00CF12BE" w:rsidRPr="0074580F" w:rsidRDefault="003024A6" w:rsidP="00642222">
      <w:pPr>
        <w:rPr>
          <w:sz w:val="22"/>
          <w:szCs w:val="22"/>
        </w:rPr>
      </w:pPr>
      <w:r w:rsidRPr="0074580F">
        <w:rPr>
          <w:sz w:val="22"/>
          <w:szCs w:val="22"/>
        </w:rPr>
        <w:t>chris_wynveen@baylor.edu</w:t>
      </w:r>
      <w:r w:rsidR="00CA298A" w:rsidRPr="0074580F">
        <w:rPr>
          <w:sz w:val="22"/>
          <w:szCs w:val="22"/>
        </w:rPr>
        <w:t xml:space="preserve"> </w:t>
      </w:r>
      <w:r w:rsidR="00BB4A95" w:rsidRPr="0074580F">
        <w:rPr>
          <w:sz w:val="22"/>
          <w:szCs w:val="22"/>
        </w:rPr>
        <w:t xml:space="preserve">  </w:t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</w:r>
      <w:r w:rsidR="00FE2BD5" w:rsidRPr="0074580F">
        <w:rPr>
          <w:sz w:val="22"/>
          <w:szCs w:val="22"/>
        </w:rPr>
        <w:tab/>
        <w:t xml:space="preserve">            Rev.</w:t>
      </w:r>
      <w:r w:rsidR="000835C1" w:rsidRPr="0074580F">
        <w:rPr>
          <w:sz w:val="22"/>
          <w:szCs w:val="22"/>
        </w:rPr>
        <w:t xml:space="preserve"> </w:t>
      </w:r>
      <w:r w:rsidR="004A08FC" w:rsidRPr="0074580F">
        <w:rPr>
          <w:sz w:val="22"/>
          <w:szCs w:val="22"/>
        </w:rPr>
        <w:t>2</w:t>
      </w:r>
      <w:r w:rsidR="00CF12BE" w:rsidRPr="0074580F">
        <w:rPr>
          <w:sz w:val="22"/>
          <w:szCs w:val="22"/>
        </w:rPr>
        <w:t>/</w:t>
      </w:r>
      <w:r w:rsidR="004A08FC" w:rsidRPr="0074580F">
        <w:rPr>
          <w:sz w:val="22"/>
          <w:szCs w:val="22"/>
        </w:rPr>
        <w:t>1</w:t>
      </w:r>
      <w:r w:rsidR="002C1AFE">
        <w:rPr>
          <w:sz w:val="22"/>
          <w:szCs w:val="22"/>
        </w:rPr>
        <w:t>5</w:t>
      </w:r>
      <w:r w:rsidR="00841B71" w:rsidRPr="0074580F">
        <w:rPr>
          <w:sz w:val="22"/>
          <w:szCs w:val="22"/>
        </w:rPr>
        <w:t>/</w:t>
      </w:r>
      <w:r w:rsidR="00CF12BE" w:rsidRPr="0074580F">
        <w:rPr>
          <w:sz w:val="22"/>
          <w:szCs w:val="22"/>
        </w:rPr>
        <w:t>20</w:t>
      </w:r>
      <w:r w:rsidR="002B1A1D" w:rsidRPr="0074580F">
        <w:rPr>
          <w:sz w:val="22"/>
          <w:szCs w:val="22"/>
        </w:rPr>
        <w:t>2</w:t>
      </w:r>
      <w:r w:rsidR="002C1AFE">
        <w:rPr>
          <w:sz w:val="22"/>
          <w:szCs w:val="22"/>
        </w:rPr>
        <w:t>3</w:t>
      </w:r>
    </w:p>
    <w:p w:rsidR="00CA298A" w:rsidRPr="0074580F" w:rsidRDefault="003024A6" w:rsidP="00642222">
      <w:pPr>
        <w:rPr>
          <w:sz w:val="22"/>
          <w:szCs w:val="22"/>
        </w:rPr>
      </w:pPr>
      <w:r w:rsidRPr="0074580F">
        <w:rPr>
          <w:sz w:val="22"/>
          <w:szCs w:val="22"/>
        </w:rPr>
        <w:t>254.710.4056</w:t>
      </w:r>
      <w:r w:rsidR="001A3EFB" w:rsidRPr="0074580F">
        <w:rPr>
          <w:sz w:val="22"/>
          <w:szCs w:val="22"/>
        </w:rPr>
        <w:t xml:space="preserve"> </w:t>
      </w:r>
    </w:p>
    <w:p w:rsidR="00CA298A" w:rsidRPr="0074580F" w:rsidRDefault="00326EB8">
      <w:pPr>
        <w:rPr>
          <w:sz w:val="22"/>
          <w:szCs w:val="22"/>
        </w:rPr>
      </w:pPr>
      <w:r w:rsidRPr="007458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64555" cy="0"/>
                <wp:effectExtent l="9525" t="13335" r="762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583FD5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S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" strokeweight="1pt"/>
            </w:pict>
          </mc:Fallback>
        </mc:AlternateContent>
      </w:r>
    </w:p>
    <w:p w:rsidR="00A64D1B" w:rsidRPr="0074580F" w:rsidRDefault="00A64D1B" w:rsidP="003873A9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8263CD" w:rsidRPr="0074580F" w:rsidRDefault="008263CD" w:rsidP="003873A9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74580F">
        <w:rPr>
          <w:b/>
          <w:bCs/>
          <w:sz w:val="22"/>
          <w:szCs w:val="22"/>
          <w:u w:val="single"/>
        </w:rPr>
        <w:t>Education</w:t>
      </w:r>
      <w:r w:rsidR="00CA298A" w:rsidRPr="0074580F">
        <w:rPr>
          <w:sz w:val="22"/>
          <w:szCs w:val="22"/>
          <w:u w:val="single"/>
        </w:rPr>
        <w:t xml:space="preserve"> </w:t>
      </w:r>
      <w:r w:rsidR="003873A9" w:rsidRPr="0074580F">
        <w:rPr>
          <w:sz w:val="22"/>
          <w:szCs w:val="22"/>
        </w:rPr>
        <w:tab/>
      </w:r>
      <w:r w:rsidR="003873A9" w:rsidRPr="0074580F">
        <w:rPr>
          <w:sz w:val="22"/>
          <w:szCs w:val="22"/>
        </w:rPr>
        <w:tab/>
      </w:r>
    </w:p>
    <w:p w:rsidR="003873A9" w:rsidRPr="0074580F" w:rsidRDefault="00CC6886" w:rsidP="008263CD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2009</w:t>
      </w:r>
      <w:r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 xml:space="preserve">Doctor of Philosophy </w:t>
      </w:r>
      <w:r w:rsidR="000623A5" w:rsidRPr="0074580F">
        <w:rPr>
          <w:sz w:val="22"/>
          <w:szCs w:val="22"/>
        </w:rPr>
        <w:t>in</w:t>
      </w:r>
      <w:r w:rsidR="008263CD" w:rsidRPr="0074580F">
        <w:rPr>
          <w:sz w:val="22"/>
          <w:szCs w:val="22"/>
        </w:rPr>
        <w:t xml:space="preserve"> </w:t>
      </w:r>
      <w:r w:rsidR="00CC5F2A" w:rsidRPr="0074580F">
        <w:rPr>
          <w:sz w:val="22"/>
          <w:szCs w:val="22"/>
        </w:rPr>
        <w:t xml:space="preserve">Recreation, Park, </w:t>
      </w:r>
      <w:r w:rsidR="0071327B" w:rsidRPr="0074580F">
        <w:rPr>
          <w:sz w:val="22"/>
          <w:szCs w:val="22"/>
        </w:rPr>
        <w:t xml:space="preserve">and </w:t>
      </w:r>
      <w:r w:rsidR="00CC5F2A" w:rsidRPr="0074580F">
        <w:rPr>
          <w:sz w:val="22"/>
          <w:szCs w:val="22"/>
        </w:rPr>
        <w:t xml:space="preserve">Tourism Sciences </w:t>
      </w:r>
    </w:p>
    <w:p w:rsidR="00CC5F2A" w:rsidRPr="0074580F" w:rsidRDefault="003873A9" w:rsidP="003873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ab/>
      </w:r>
      <w:r w:rsidR="00CC6886"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 xml:space="preserve">Texas A&amp;M </w:t>
      </w:r>
      <w:r w:rsidR="00CC5F2A" w:rsidRPr="0074580F">
        <w:rPr>
          <w:sz w:val="22"/>
          <w:szCs w:val="22"/>
        </w:rPr>
        <w:t>University</w:t>
      </w:r>
    </w:p>
    <w:p w:rsidR="000865C2" w:rsidRPr="0074580F" w:rsidRDefault="00A9518D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CA298A" w:rsidRPr="0074580F">
        <w:rPr>
          <w:sz w:val="22"/>
          <w:szCs w:val="22"/>
        </w:rPr>
        <w:tab/>
      </w:r>
      <w:r w:rsidR="00CA298A" w:rsidRPr="0074580F">
        <w:rPr>
          <w:sz w:val="22"/>
          <w:szCs w:val="22"/>
        </w:rPr>
        <w:tab/>
      </w:r>
    </w:p>
    <w:p w:rsidR="00C90167" w:rsidRPr="0074580F" w:rsidRDefault="008263CD" w:rsidP="008263CD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2005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="00C90167" w:rsidRPr="0074580F">
        <w:rPr>
          <w:sz w:val="22"/>
          <w:szCs w:val="22"/>
        </w:rPr>
        <w:t>Master of Science in Parks, Recreation, and Tourism Management</w:t>
      </w:r>
    </w:p>
    <w:p w:rsidR="00C90167" w:rsidRPr="0074580F" w:rsidRDefault="000865C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ab/>
      </w:r>
      <w:r w:rsidR="00C90167" w:rsidRPr="0074580F">
        <w:rPr>
          <w:sz w:val="22"/>
          <w:szCs w:val="22"/>
        </w:rPr>
        <w:t>Clemson University</w:t>
      </w:r>
    </w:p>
    <w:p w:rsidR="00AB4B56" w:rsidRPr="0074580F" w:rsidRDefault="00CA15AD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</w:p>
    <w:p w:rsidR="00CA298A" w:rsidRPr="0074580F" w:rsidRDefault="00CA15AD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>2001</w:t>
      </w:r>
      <w:r w:rsidR="008263CD" w:rsidRPr="0074580F">
        <w:rPr>
          <w:sz w:val="22"/>
          <w:szCs w:val="22"/>
        </w:rPr>
        <w:tab/>
      </w:r>
      <w:r w:rsidR="008263CD" w:rsidRPr="0074580F">
        <w:rPr>
          <w:sz w:val="22"/>
          <w:szCs w:val="22"/>
        </w:rPr>
        <w:tab/>
      </w:r>
      <w:r w:rsidR="00E24CD2" w:rsidRPr="0074580F">
        <w:rPr>
          <w:sz w:val="22"/>
          <w:szCs w:val="22"/>
        </w:rPr>
        <w:t>Bachelor of Science in Leisure Studies with Honors</w:t>
      </w:r>
    </w:p>
    <w:p w:rsidR="00CA298A" w:rsidRPr="0074580F" w:rsidRDefault="00E24CD2" w:rsidP="008263CD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University of Illinois at Urbana-Champaign</w:t>
      </w:r>
    </w:p>
    <w:p w:rsidR="005D4B1C" w:rsidRPr="0074580F" w:rsidRDefault="003873A9" w:rsidP="00AB4B56">
      <w:pPr>
        <w:pStyle w:val="NormalWeb"/>
        <w:spacing w:before="0" w:beforeAutospacing="0" w:after="0" w:afterAutospacing="0"/>
        <w:ind w:firstLine="720"/>
        <w:rPr>
          <w:b/>
          <w:bCs/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</w:p>
    <w:p w:rsidR="008263CD" w:rsidRPr="0074580F" w:rsidRDefault="003873A9" w:rsidP="003F6EAB">
      <w:pPr>
        <w:pStyle w:val="NormalWeb"/>
        <w:spacing w:before="0" w:beforeAutospacing="0" w:after="0" w:afterAutospacing="0"/>
        <w:ind w:left="2160" w:hanging="2160"/>
        <w:rPr>
          <w:b/>
          <w:bCs/>
          <w:sz w:val="22"/>
          <w:szCs w:val="22"/>
          <w:u w:val="single"/>
        </w:rPr>
      </w:pPr>
      <w:r w:rsidRPr="0074580F">
        <w:rPr>
          <w:b/>
          <w:bCs/>
          <w:sz w:val="22"/>
          <w:szCs w:val="22"/>
          <w:u w:val="single"/>
        </w:rPr>
        <w:t>Appointments</w:t>
      </w:r>
    </w:p>
    <w:p w:rsidR="00B52722" w:rsidRPr="0074580F" w:rsidRDefault="00B52722" w:rsidP="00B52722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2016-</w:t>
      </w:r>
      <w:r w:rsidRPr="0074580F">
        <w:rPr>
          <w:bCs/>
          <w:sz w:val="22"/>
          <w:szCs w:val="22"/>
        </w:rPr>
        <w:tab/>
      </w:r>
      <w:r w:rsidRPr="0074580F">
        <w:rPr>
          <w:bCs/>
          <w:sz w:val="22"/>
          <w:szCs w:val="22"/>
          <w:u w:val="single"/>
        </w:rPr>
        <w:t>Associate Professor</w:t>
      </w:r>
      <w:r w:rsidRPr="0074580F">
        <w:rPr>
          <w:bCs/>
          <w:sz w:val="22"/>
          <w:szCs w:val="22"/>
        </w:rPr>
        <w:t>, Baylor University</w:t>
      </w:r>
    </w:p>
    <w:p w:rsidR="00B52722" w:rsidRPr="0074580F" w:rsidRDefault="00B52722" w:rsidP="00B52722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Present</w:t>
      </w:r>
      <w:r w:rsidRPr="0074580F">
        <w:rPr>
          <w:bCs/>
          <w:sz w:val="22"/>
          <w:szCs w:val="22"/>
        </w:rPr>
        <w:tab/>
        <w:t>Conduct research and teach in the Department of Health, Human Performance, and Recreation. Graduate appointments in HHPR and Environmental Science.</w:t>
      </w:r>
    </w:p>
    <w:p w:rsidR="00B52722" w:rsidRPr="0074580F" w:rsidRDefault="00B52722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</w:p>
    <w:p w:rsidR="00563CCB" w:rsidRPr="0074580F" w:rsidRDefault="00336904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2010-</w:t>
      </w:r>
      <w:r w:rsidR="00B52722" w:rsidRPr="0074580F">
        <w:rPr>
          <w:bCs/>
          <w:sz w:val="22"/>
          <w:szCs w:val="22"/>
        </w:rPr>
        <w:t>16</w:t>
      </w:r>
      <w:r w:rsidR="00563CCB" w:rsidRPr="0074580F">
        <w:rPr>
          <w:bCs/>
          <w:sz w:val="22"/>
          <w:szCs w:val="22"/>
        </w:rPr>
        <w:tab/>
      </w:r>
      <w:r w:rsidR="00563CCB" w:rsidRPr="0074580F">
        <w:rPr>
          <w:bCs/>
          <w:sz w:val="22"/>
          <w:szCs w:val="22"/>
          <w:u w:val="single"/>
        </w:rPr>
        <w:t>Assistant Professor</w:t>
      </w:r>
      <w:r w:rsidR="00563CCB" w:rsidRPr="0074580F">
        <w:rPr>
          <w:bCs/>
          <w:sz w:val="22"/>
          <w:szCs w:val="22"/>
        </w:rPr>
        <w:t>, Baylor University</w:t>
      </w:r>
      <w:r w:rsidR="00B52722" w:rsidRPr="0074580F">
        <w:rPr>
          <w:bCs/>
          <w:sz w:val="22"/>
          <w:szCs w:val="22"/>
        </w:rPr>
        <w:t>, Department of Health, Human Performance, and Recreation.</w:t>
      </w:r>
    </w:p>
    <w:p w:rsidR="00563CCB" w:rsidRPr="0074580F" w:rsidRDefault="00563CCB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ab/>
      </w:r>
    </w:p>
    <w:p w:rsidR="00CC6886" w:rsidRPr="0074580F" w:rsidRDefault="00563CCB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2009-10</w:t>
      </w:r>
      <w:r w:rsidR="00CC6886" w:rsidRPr="0074580F">
        <w:rPr>
          <w:bCs/>
          <w:sz w:val="22"/>
          <w:szCs w:val="22"/>
        </w:rPr>
        <w:tab/>
      </w:r>
      <w:r w:rsidR="00F52FA4" w:rsidRPr="0074580F">
        <w:rPr>
          <w:bCs/>
          <w:sz w:val="22"/>
          <w:szCs w:val="22"/>
          <w:u w:val="single"/>
        </w:rPr>
        <w:t>Post-D</w:t>
      </w:r>
      <w:r w:rsidR="00CC6886" w:rsidRPr="0074580F">
        <w:rPr>
          <w:bCs/>
          <w:sz w:val="22"/>
          <w:szCs w:val="22"/>
          <w:u w:val="single"/>
        </w:rPr>
        <w:t>octoral Fellow</w:t>
      </w:r>
      <w:r w:rsidR="00CC6886" w:rsidRPr="0074580F">
        <w:rPr>
          <w:bCs/>
          <w:sz w:val="22"/>
          <w:szCs w:val="22"/>
        </w:rPr>
        <w:t>, Clemson University</w:t>
      </w:r>
    </w:p>
    <w:p w:rsidR="00563CCB" w:rsidRPr="0074580F" w:rsidRDefault="00CC6886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ab/>
        <w:t>Research</w:t>
      </w:r>
      <w:r w:rsidR="00563CCB" w:rsidRPr="0074580F">
        <w:rPr>
          <w:bCs/>
          <w:sz w:val="22"/>
          <w:szCs w:val="22"/>
        </w:rPr>
        <w:t>ed</w:t>
      </w:r>
      <w:r w:rsidRPr="0074580F">
        <w:rPr>
          <w:bCs/>
          <w:sz w:val="22"/>
          <w:szCs w:val="22"/>
        </w:rPr>
        <w:t xml:space="preserve"> the antecedents of successful conservation</w:t>
      </w:r>
      <w:r w:rsidR="00B7170F" w:rsidRPr="0074580F">
        <w:rPr>
          <w:bCs/>
          <w:sz w:val="22"/>
          <w:szCs w:val="22"/>
        </w:rPr>
        <w:t xml:space="preserve"> and environmental education</w:t>
      </w:r>
      <w:r w:rsidR="00563CCB" w:rsidRPr="0074580F">
        <w:rPr>
          <w:bCs/>
          <w:sz w:val="22"/>
          <w:szCs w:val="22"/>
        </w:rPr>
        <w:t xml:space="preserve"> programs while</w:t>
      </w:r>
      <w:r w:rsidRPr="0074580F">
        <w:rPr>
          <w:bCs/>
          <w:sz w:val="22"/>
          <w:szCs w:val="22"/>
        </w:rPr>
        <w:t xml:space="preserve"> evaluating the National Audubon Society’s </w:t>
      </w:r>
      <w:proofErr w:type="spellStart"/>
      <w:r w:rsidRPr="0074580F">
        <w:rPr>
          <w:bCs/>
          <w:sz w:val="22"/>
          <w:szCs w:val="22"/>
        </w:rPr>
        <w:t>TogetherGreen</w:t>
      </w:r>
      <w:proofErr w:type="spellEnd"/>
      <w:r w:rsidRPr="0074580F">
        <w:rPr>
          <w:bCs/>
          <w:sz w:val="22"/>
          <w:szCs w:val="22"/>
        </w:rPr>
        <w:t xml:space="preserve"> Initiative.</w:t>
      </w:r>
    </w:p>
    <w:p w:rsidR="00CC6886" w:rsidRPr="0074580F" w:rsidRDefault="00CC6886" w:rsidP="008263CD">
      <w:pPr>
        <w:pStyle w:val="NormalWeb"/>
        <w:spacing w:before="0" w:beforeAutospacing="0" w:after="0" w:afterAutospacing="0"/>
        <w:ind w:left="2160" w:hanging="144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ab/>
      </w:r>
    </w:p>
    <w:p w:rsidR="003873A9" w:rsidRPr="0074580F" w:rsidRDefault="008263CD" w:rsidP="008263CD">
      <w:pPr>
        <w:pStyle w:val="NormalWeb"/>
        <w:spacing w:before="0" w:beforeAutospacing="0" w:after="0" w:afterAutospacing="0"/>
        <w:ind w:left="2160" w:hanging="1440"/>
        <w:rPr>
          <w:b/>
          <w:bCs/>
          <w:sz w:val="22"/>
          <w:szCs w:val="22"/>
        </w:rPr>
      </w:pPr>
      <w:r w:rsidRPr="0074580F">
        <w:rPr>
          <w:bCs/>
          <w:sz w:val="22"/>
          <w:szCs w:val="22"/>
        </w:rPr>
        <w:t>2005-0</w:t>
      </w:r>
      <w:r w:rsidR="00CC6886" w:rsidRPr="0074580F">
        <w:rPr>
          <w:bCs/>
          <w:sz w:val="22"/>
          <w:szCs w:val="22"/>
        </w:rPr>
        <w:t>9</w:t>
      </w:r>
      <w:r w:rsidRPr="0074580F">
        <w:rPr>
          <w:bCs/>
          <w:sz w:val="22"/>
          <w:szCs w:val="22"/>
        </w:rPr>
        <w:tab/>
      </w:r>
      <w:r w:rsidR="003873A9" w:rsidRPr="0074580F">
        <w:rPr>
          <w:bCs/>
          <w:sz w:val="22"/>
          <w:szCs w:val="22"/>
          <w:u w:val="single"/>
        </w:rPr>
        <w:t>Graduate Assistant</w:t>
      </w:r>
      <w:r w:rsidR="003873A9" w:rsidRPr="0074580F">
        <w:rPr>
          <w:bCs/>
          <w:sz w:val="22"/>
          <w:szCs w:val="22"/>
        </w:rPr>
        <w:t xml:space="preserve">, </w:t>
      </w:r>
      <w:r w:rsidR="009D7D98" w:rsidRPr="0074580F">
        <w:rPr>
          <w:bCs/>
          <w:sz w:val="22"/>
          <w:szCs w:val="22"/>
        </w:rPr>
        <w:t>Texas A&amp;M University</w:t>
      </w:r>
      <w:r w:rsidR="00CA298A" w:rsidRPr="0074580F">
        <w:rPr>
          <w:b/>
          <w:bCs/>
          <w:sz w:val="22"/>
          <w:szCs w:val="22"/>
        </w:rPr>
        <w:tab/>
      </w:r>
    </w:p>
    <w:p w:rsidR="003873A9" w:rsidRPr="0074580F" w:rsidRDefault="003873A9" w:rsidP="003873A9">
      <w:pPr>
        <w:pStyle w:val="NormalWeb"/>
        <w:spacing w:before="0" w:beforeAutospacing="0" w:after="0" w:afterAutospacing="0"/>
        <w:ind w:left="2160" w:hanging="1440"/>
        <w:rPr>
          <w:b/>
          <w:bCs/>
          <w:sz w:val="22"/>
          <w:szCs w:val="22"/>
        </w:rPr>
      </w:pPr>
      <w:r w:rsidRPr="0074580F">
        <w:rPr>
          <w:b/>
          <w:bCs/>
          <w:sz w:val="22"/>
          <w:szCs w:val="22"/>
        </w:rPr>
        <w:tab/>
      </w:r>
      <w:r w:rsidR="004E2A4B" w:rsidRPr="0074580F">
        <w:rPr>
          <w:bCs/>
          <w:sz w:val="22"/>
          <w:szCs w:val="22"/>
        </w:rPr>
        <w:t xml:space="preserve">Served as an instructor </w:t>
      </w:r>
      <w:r w:rsidR="009D7D98" w:rsidRPr="0074580F">
        <w:rPr>
          <w:bCs/>
          <w:sz w:val="22"/>
          <w:szCs w:val="22"/>
        </w:rPr>
        <w:t xml:space="preserve">and research assistant in the Department of Recreation, Park, </w:t>
      </w:r>
      <w:r w:rsidR="0071327B" w:rsidRPr="0074580F">
        <w:rPr>
          <w:bCs/>
          <w:sz w:val="22"/>
          <w:szCs w:val="22"/>
        </w:rPr>
        <w:t xml:space="preserve">and </w:t>
      </w:r>
      <w:r w:rsidR="009D7D98" w:rsidRPr="0074580F">
        <w:rPr>
          <w:bCs/>
          <w:sz w:val="22"/>
          <w:szCs w:val="22"/>
        </w:rPr>
        <w:t>Tourism Sciences</w:t>
      </w:r>
      <w:r w:rsidR="00234E3E" w:rsidRPr="0074580F">
        <w:rPr>
          <w:bCs/>
          <w:sz w:val="22"/>
          <w:szCs w:val="22"/>
        </w:rPr>
        <w:t xml:space="preserve">. </w:t>
      </w:r>
    </w:p>
    <w:p w:rsidR="003873A9" w:rsidRPr="0074580F" w:rsidRDefault="003873A9" w:rsidP="003F6EAB">
      <w:pPr>
        <w:pStyle w:val="NormalWeb"/>
        <w:spacing w:before="0" w:beforeAutospacing="0" w:after="0" w:afterAutospacing="0"/>
        <w:ind w:left="2160" w:hanging="2160"/>
        <w:rPr>
          <w:b/>
          <w:bCs/>
          <w:sz w:val="22"/>
          <w:szCs w:val="22"/>
        </w:rPr>
      </w:pPr>
    </w:p>
    <w:p w:rsidR="003F6EAB" w:rsidRPr="0074580F" w:rsidRDefault="008263CD" w:rsidP="008263CD">
      <w:pPr>
        <w:pStyle w:val="NormalWeb"/>
        <w:spacing w:before="0" w:beforeAutospacing="0" w:after="0" w:afterAutospacing="0"/>
        <w:ind w:firstLine="72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2004-05 </w:t>
      </w:r>
      <w:r w:rsidRPr="0074580F">
        <w:rPr>
          <w:bCs/>
          <w:sz w:val="22"/>
          <w:szCs w:val="22"/>
        </w:rPr>
        <w:tab/>
      </w:r>
      <w:r w:rsidR="00831F3D" w:rsidRPr="0074580F">
        <w:rPr>
          <w:bCs/>
          <w:sz w:val="22"/>
          <w:szCs w:val="22"/>
          <w:u w:val="single"/>
        </w:rPr>
        <w:t>Director</w:t>
      </w:r>
      <w:r w:rsidR="00831F3D" w:rsidRPr="0074580F">
        <w:rPr>
          <w:bCs/>
          <w:sz w:val="22"/>
          <w:szCs w:val="22"/>
        </w:rPr>
        <w:t>, Camp Friedlander, Dan Beard Council, BSA.</w:t>
      </w:r>
      <w:r w:rsidR="003441F2" w:rsidRPr="0074580F">
        <w:rPr>
          <w:bCs/>
          <w:sz w:val="22"/>
          <w:szCs w:val="22"/>
        </w:rPr>
        <w:t xml:space="preserve"> </w:t>
      </w:r>
      <w:r w:rsidR="00831F3D" w:rsidRPr="0074580F">
        <w:rPr>
          <w:bCs/>
          <w:sz w:val="22"/>
          <w:szCs w:val="22"/>
        </w:rPr>
        <w:t>Cincinnati, OH.</w:t>
      </w:r>
    </w:p>
    <w:p w:rsidR="00CA15AD" w:rsidRPr="0074580F" w:rsidRDefault="00831F3D" w:rsidP="00FD4517">
      <w:pPr>
        <w:pStyle w:val="NormalWeb"/>
        <w:spacing w:before="0" w:beforeAutospacing="0" w:after="0" w:afterAutospacing="0"/>
        <w:ind w:left="2160" w:hanging="1440"/>
        <w:rPr>
          <w:b/>
          <w:bCs/>
          <w:sz w:val="22"/>
          <w:szCs w:val="22"/>
        </w:rPr>
      </w:pPr>
      <w:r w:rsidRPr="0074580F">
        <w:rPr>
          <w:b/>
          <w:bCs/>
          <w:sz w:val="22"/>
          <w:szCs w:val="22"/>
        </w:rPr>
        <w:tab/>
      </w:r>
      <w:r w:rsidR="004E2A4B" w:rsidRPr="0074580F">
        <w:rPr>
          <w:bCs/>
          <w:sz w:val="22"/>
          <w:szCs w:val="22"/>
        </w:rPr>
        <w:t>Provided</w:t>
      </w:r>
      <w:r w:rsidRPr="0074580F">
        <w:rPr>
          <w:bCs/>
          <w:sz w:val="22"/>
          <w:szCs w:val="22"/>
        </w:rPr>
        <w:t xml:space="preserve"> overall management of a </w:t>
      </w:r>
      <w:r w:rsidR="009D7D98" w:rsidRPr="0074580F">
        <w:rPr>
          <w:bCs/>
          <w:sz w:val="22"/>
          <w:szCs w:val="22"/>
        </w:rPr>
        <w:t>large</w:t>
      </w:r>
      <w:r w:rsidRPr="0074580F">
        <w:rPr>
          <w:bCs/>
          <w:sz w:val="22"/>
          <w:szCs w:val="22"/>
        </w:rPr>
        <w:t xml:space="preserve"> </w:t>
      </w:r>
      <w:r w:rsidR="005E7E6C" w:rsidRPr="0074580F">
        <w:rPr>
          <w:bCs/>
          <w:sz w:val="22"/>
          <w:szCs w:val="22"/>
        </w:rPr>
        <w:t xml:space="preserve">youth </w:t>
      </w:r>
      <w:r w:rsidR="006001B9" w:rsidRPr="0074580F">
        <w:rPr>
          <w:bCs/>
          <w:sz w:val="22"/>
          <w:szCs w:val="22"/>
        </w:rPr>
        <w:t>summer camp</w:t>
      </w:r>
      <w:r w:rsidR="009D7D98" w:rsidRPr="0074580F">
        <w:rPr>
          <w:bCs/>
          <w:sz w:val="22"/>
          <w:szCs w:val="22"/>
        </w:rPr>
        <w:t xml:space="preserve">. </w:t>
      </w:r>
    </w:p>
    <w:p w:rsidR="00C04F03" w:rsidRPr="0074580F" w:rsidRDefault="00C04F03">
      <w:pPr>
        <w:pStyle w:val="NormalWeb"/>
        <w:spacing w:before="0" w:beforeAutospacing="0" w:after="0" w:afterAutospacing="0"/>
        <w:ind w:left="2160" w:hanging="2160"/>
        <w:rPr>
          <w:b/>
          <w:bCs/>
          <w:sz w:val="22"/>
          <w:szCs w:val="22"/>
        </w:rPr>
      </w:pPr>
    </w:p>
    <w:p w:rsidR="008C2A14" w:rsidRPr="0074580F" w:rsidRDefault="008263CD" w:rsidP="008263CD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2003-05</w:t>
      </w:r>
      <w:r w:rsidRPr="0074580F">
        <w:rPr>
          <w:sz w:val="22"/>
          <w:szCs w:val="22"/>
        </w:rPr>
        <w:tab/>
      </w:r>
      <w:r w:rsidR="00234E3E" w:rsidRPr="0074580F">
        <w:rPr>
          <w:sz w:val="22"/>
          <w:szCs w:val="22"/>
          <w:u w:val="single"/>
        </w:rPr>
        <w:t>Graduate</w:t>
      </w:r>
      <w:r w:rsidR="008C2A14" w:rsidRPr="0074580F">
        <w:rPr>
          <w:sz w:val="22"/>
          <w:szCs w:val="22"/>
          <w:u w:val="single"/>
        </w:rPr>
        <w:t xml:space="preserve"> Assistant</w:t>
      </w:r>
      <w:r w:rsidR="008C2A14" w:rsidRPr="0074580F">
        <w:rPr>
          <w:sz w:val="22"/>
          <w:szCs w:val="22"/>
        </w:rPr>
        <w:t xml:space="preserve">, Clemson </w:t>
      </w:r>
      <w:r w:rsidR="00E95184" w:rsidRPr="0074580F">
        <w:rPr>
          <w:sz w:val="22"/>
          <w:szCs w:val="22"/>
        </w:rPr>
        <w:t>University</w:t>
      </w:r>
      <w:r w:rsidR="008C2A14" w:rsidRPr="0074580F">
        <w:rPr>
          <w:sz w:val="22"/>
          <w:szCs w:val="22"/>
        </w:rPr>
        <w:t>.</w:t>
      </w:r>
    </w:p>
    <w:p w:rsidR="008C2A14" w:rsidRPr="0074580F" w:rsidRDefault="00E95184" w:rsidP="009D7D98">
      <w:pPr>
        <w:pStyle w:val="NormalWeb"/>
        <w:spacing w:before="0" w:beforeAutospacing="0" w:after="0" w:afterAutospacing="0"/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8C2A14" w:rsidRPr="0074580F">
        <w:rPr>
          <w:sz w:val="22"/>
          <w:szCs w:val="22"/>
        </w:rPr>
        <w:t>Perform</w:t>
      </w:r>
      <w:r w:rsidR="004E2A4B" w:rsidRPr="0074580F">
        <w:rPr>
          <w:sz w:val="22"/>
          <w:szCs w:val="22"/>
        </w:rPr>
        <w:t>ed</w:t>
      </w:r>
      <w:r w:rsidR="008C2A14" w:rsidRPr="0074580F">
        <w:rPr>
          <w:sz w:val="22"/>
          <w:szCs w:val="22"/>
        </w:rPr>
        <w:t xml:space="preserve"> various research</w:t>
      </w:r>
      <w:r w:rsidR="00234E3E" w:rsidRPr="0074580F">
        <w:rPr>
          <w:sz w:val="22"/>
          <w:szCs w:val="22"/>
        </w:rPr>
        <w:t xml:space="preserve"> and teaching assistant</w:t>
      </w:r>
      <w:r w:rsidR="008C2A14" w:rsidRPr="0074580F">
        <w:rPr>
          <w:sz w:val="22"/>
          <w:szCs w:val="22"/>
        </w:rPr>
        <w:t xml:space="preserve"> duties in the area of park and protected area management.  </w:t>
      </w:r>
    </w:p>
    <w:p w:rsidR="008C2A14" w:rsidRPr="0074580F" w:rsidRDefault="008C2A14" w:rsidP="00CA15AD">
      <w:pPr>
        <w:pStyle w:val="NormalWeb"/>
        <w:spacing w:before="0" w:beforeAutospacing="0" w:after="0" w:afterAutospacing="0"/>
        <w:ind w:left="2160"/>
        <w:rPr>
          <w:sz w:val="22"/>
          <w:szCs w:val="22"/>
          <w:u w:val="single"/>
        </w:rPr>
      </w:pPr>
    </w:p>
    <w:p w:rsidR="00CA298A" w:rsidRPr="0074580F" w:rsidRDefault="008263CD" w:rsidP="008263CD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2001-03</w:t>
      </w:r>
      <w:r w:rsidRPr="0074580F">
        <w:rPr>
          <w:sz w:val="22"/>
          <w:szCs w:val="22"/>
        </w:rPr>
        <w:tab/>
      </w:r>
      <w:r w:rsidR="00CA298A" w:rsidRPr="0074580F">
        <w:rPr>
          <w:sz w:val="22"/>
          <w:szCs w:val="22"/>
          <w:u w:val="single"/>
        </w:rPr>
        <w:t>Deputy Sheriff</w:t>
      </w:r>
      <w:r w:rsidR="00CA298A" w:rsidRPr="0074580F">
        <w:rPr>
          <w:sz w:val="22"/>
          <w:szCs w:val="22"/>
        </w:rPr>
        <w:t>, Dane County Sheriff’s Office, Dane County, Wisconsin.</w:t>
      </w:r>
      <w:r w:rsidR="00CA298A" w:rsidRPr="0074580F">
        <w:rPr>
          <w:sz w:val="22"/>
          <w:szCs w:val="22"/>
        </w:rPr>
        <w:tab/>
      </w:r>
    </w:p>
    <w:p w:rsidR="00CA298A" w:rsidRPr="0074580F" w:rsidRDefault="00CA298A">
      <w:pPr>
        <w:pStyle w:val="NormalWeb"/>
        <w:spacing w:before="0" w:beforeAutospacing="0" w:after="0" w:afterAutospacing="0"/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ab/>
        <w:t>Perform</w:t>
      </w:r>
      <w:r w:rsidR="00E24CD2" w:rsidRPr="0074580F">
        <w:rPr>
          <w:sz w:val="22"/>
          <w:szCs w:val="22"/>
        </w:rPr>
        <w:t>ed</w:t>
      </w:r>
      <w:r w:rsidRPr="0074580F">
        <w:rPr>
          <w:sz w:val="22"/>
          <w:szCs w:val="22"/>
        </w:rPr>
        <w:t xml:space="preserve"> all basic law enforcement duties</w:t>
      </w:r>
      <w:r w:rsidR="00CF45EC" w:rsidRPr="0074580F">
        <w:rPr>
          <w:sz w:val="22"/>
          <w:szCs w:val="22"/>
        </w:rPr>
        <w:t>.</w:t>
      </w:r>
    </w:p>
    <w:p w:rsidR="00CA298A" w:rsidRPr="0074580F" w:rsidRDefault="00CA298A">
      <w:pPr>
        <w:pStyle w:val="NormalWeb"/>
        <w:spacing w:before="0" w:beforeAutospacing="0" w:after="0" w:afterAutospacing="0"/>
        <w:ind w:left="2160"/>
        <w:rPr>
          <w:b/>
          <w:bCs/>
          <w:sz w:val="22"/>
          <w:szCs w:val="22"/>
        </w:rPr>
      </w:pPr>
    </w:p>
    <w:p w:rsidR="00CA298A" w:rsidRPr="0074580F" w:rsidRDefault="008263CD" w:rsidP="008263CD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2001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="00CA298A" w:rsidRPr="0074580F">
        <w:rPr>
          <w:sz w:val="22"/>
          <w:szCs w:val="22"/>
          <w:u w:val="single"/>
        </w:rPr>
        <w:t>Staff</w:t>
      </w:r>
      <w:r w:rsidR="00CA298A" w:rsidRPr="0074580F">
        <w:rPr>
          <w:sz w:val="22"/>
          <w:szCs w:val="22"/>
        </w:rPr>
        <w:t>, Florida National High Adventure Sea Base, Florida Keys.</w:t>
      </w:r>
    </w:p>
    <w:p w:rsidR="00CA298A" w:rsidRPr="0074580F" w:rsidRDefault="009D7D98" w:rsidP="009D7D98">
      <w:pPr>
        <w:pStyle w:val="NormalWeb"/>
        <w:spacing w:before="0" w:beforeAutospacing="0" w:after="0" w:afterAutospacing="0"/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CA298A" w:rsidRPr="0074580F">
        <w:rPr>
          <w:sz w:val="22"/>
          <w:szCs w:val="22"/>
        </w:rPr>
        <w:t xml:space="preserve">Instructed high </w:t>
      </w:r>
      <w:r w:rsidR="00AE6596" w:rsidRPr="0074580F">
        <w:rPr>
          <w:sz w:val="22"/>
          <w:szCs w:val="22"/>
        </w:rPr>
        <w:t>school-</w:t>
      </w:r>
      <w:r w:rsidR="00CA298A" w:rsidRPr="0074580F">
        <w:rPr>
          <w:sz w:val="22"/>
          <w:szCs w:val="22"/>
        </w:rPr>
        <w:t>aged youth in marine and co</w:t>
      </w:r>
      <w:r w:rsidRPr="0074580F">
        <w:rPr>
          <w:sz w:val="22"/>
          <w:szCs w:val="22"/>
        </w:rPr>
        <w:t>a</w:t>
      </w:r>
      <w:r w:rsidR="00CA298A" w:rsidRPr="0074580F">
        <w:rPr>
          <w:sz w:val="22"/>
          <w:szCs w:val="22"/>
        </w:rPr>
        <w:t>stal ecology.</w:t>
      </w:r>
    </w:p>
    <w:p w:rsidR="00AB4B56" w:rsidRPr="0074580F" w:rsidRDefault="00AB4B56" w:rsidP="00AB4B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C27DE" w:rsidRPr="0074580F" w:rsidRDefault="00CF12BE" w:rsidP="00AB4B56">
      <w:pPr>
        <w:pStyle w:val="Default"/>
        <w:rPr>
          <w:b/>
          <w:sz w:val="22"/>
          <w:szCs w:val="22"/>
          <w:u w:val="single"/>
        </w:rPr>
      </w:pPr>
      <w:r w:rsidRPr="0074580F">
        <w:rPr>
          <w:b/>
          <w:sz w:val="22"/>
          <w:szCs w:val="22"/>
          <w:u w:val="single"/>
        </w:rPr>
        <w:br w:type="page"/>
      </w:r>
      <w:r w:rsidR="00FC27DE" w:rsidRPr="0074580F">
        <w:rPr>
          <w:b/>
          <w:sz w:val="22"/>
          <w:szCs w:val="22"/>
          <w:u w:val="single"/>
        </w:rPr>
        <w:lastRenderedPageBreak/>
        <w:t>Graduate and Undergraduate Teaching</w:t>
      </w:r>
    </w:p>
    <w:p w:rsidR="00AB4B56" w:rsidRPr="0074580F" w:rsidRDefault="00FC27DE" w:rsidP="00AB4B56">
      <w:pPr>
        <w:pStyle w:val="Default"/>
        <w:rPr>
          <w:sz w:val="22"/>
          <w:szCs w:val="22"/>
        </w:rPr>
      </w:pPr>
      <w:r w:rsidRPr="0074580F">
        <w:rPr>
          <w:b/>
          <w:sz w:val="22"/>
          <w:szCs w:val="22"/>
        </w:rPr>
        <w:t>Courses Taught</w:t>
      </w:r>
      <w:r w:rsidR="00AB4B56" w:rsidRPr="0074580F">
        <w:rPr>
          <w:b/>
          <w:sz w:val="22"/>
          <w:szCs w:val="22"/>
        </w:rPr>
        <w:t xml:space="preserve"> </w:t>
      </w:r>
    </w:p>
    <w:p w:rsidR="00AB4B56" w:rsidRPr="0074580F" w:rsidRDefault="00AB4B56" w:rsidP="00B52722">
      <w:pPr>
        <w:ind w:firstLine="36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Baylor University</w:t>
      </w:r>
      <w:r w:rsidRPr="0074580F">
        <w:rPr>
          <w:i/>
          <w:sz w:val="22"/>
          <w:szCs w:val="22"/>
        </w:rPr>
        <w:tab/>
      </w:r>
      <w:r w:rsidR="00B52722" w:rsidRPr="0074580F">
        <w:rPr>
          <w:sz w:val="22"/>
          <w:szCs w:val="22"/>
          <w:u w:val="single"/>
        </w:rPr>
        <w:t>Instructor</w:t>
      </w:r>
      <w:r w:rsidR="00B52722" w:rsidRPr="0074580F">
        <w:rPr>
          <w:sz w:val="22"/>
          <w:szCs w:val="22"/>
        </w:rPr>
        <w:t xml:space="preserve">. </w:t>
      </w:r>
      <w:r w:rsidR="00B52722" w:rsidRPr="0074580F">
        <w:rPr>
          <w:i/>
          <w:sz w:val="22"/>
          <w:szCs w:val="22"/>
        </w:rPr>
        <w:t>RLS 4V</w:t>
      </w:r>
      <w:r w:rsidR="00325D7A" w:rsidRPr="0074580F">
        <w:rPr>
          <w:i/>
          <w:sz w:val="22"/>
          <w:szCs w:val="22"/>
        </w:rPr>
        <w:t>94</w:t>
      </w:r>
      <w:r w:rsidR="00B52722" w:rsidRPr="0074580F">
        <w:rPr>
          <w:i/>
          <w:sz w:val="22"/>
          <w:szCs w:val="22"/>
        </w:rPr>
        <w:t>. Internship</w:t>
      </w:r>
      <w:r w:rsidR="00325D7A" w:rsidRPr="0074580F">
        <w:rPr>
          <w:i/>
          <w:sz w:val="22"/>
          <w:szCs w:val="22"/>
        </w:rPr>
        <w:t xml:space="preserve"> in recreation &amp; leisure services</w:t>
      </w:r>
    </w:p>
    <w:p w:rsidR="00B52722" w:rsidRPr="0074580F" w:rsidRDefault="00B52722" w:rsidP="00AB4B56">
      <w:pPr>
        <w:pStyle w:val="ListBullet"/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74580F">
        <w:rPr>
          <w:sz w:val="22"/>
          <w:szCs w:val="22"/>
        </w:rPr>
        <w:t>Spring 20</w:t>
      </w:r>
      <w:r w:rsidR="00310BE4" w:rsidRPr="0074580F">
        <w:rPr>
          <w:sz w:val="22"/>
          <w:szCs w:val="22"/>
        </w:rPr>
        <w:t>1</w:t>
      </w:r>
      <w:r w:rsidR="00A67F3A" w:rsidRPr="0074580F">
        <w:rPr>
          <w:sz w:val="22"/>
          <w:szCs w:val="22"/>
        </w:rPr>
        <w:t>7</w:t>
      </w:r>
      <w:r w:rsidR="00325D7A" w:rsidRPr="0074580F">
        <w:rPr>
          <w:sz w:val="22"/>
          <w:szCs w:val="22"/>
        </w:rPr>
        <w:tab/>
      </w:r>
      <w:r w:rsidR="00141123" w:rsidRPr="0074580F">
        <w:rPr>
          <w:sz w:val="22"/>
          <w:szCs w:val="22"/>
        </w:rPr>
        <w:t>400-hour</w:t>
      </w:r>
      <w:r w:rsidR="00325D7A" w:rsidRPr="0074580F">
        <w:rPr>
          <w:sz w:val="22"/>
          <w:szCs w:val="22"/>
        </w:rPr>
        <w:t xml:space="preserve"> professional practicum experience at a leisure service agency.</w:t>
      </w:r>
    </w:p>
    <w:p w:rsidR="00B52722" w:rsidRPr="0074580F" w:rsidRDefault="00B52722" w:rsidP="00AB4B56">
      <w:pPr>
        <w:pStyle w:val="ListBullet"/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AB4B56" w:rsidRPr="0074580F" w:rsidRDefault="00AB4B56" w:rsidP="00AB4B56">
      <w:pPr>
        <w:pStyle w:val="ListBullet"/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74580F">
        <w:rPr>
          <w:sz w:val="22"/>
          <w:szCs w:val="22"/>
        </w:rPr>
        <w:t>Spring 2011</w:t>
      </w:r>
      <w:r w:rsidR="00A5406B" w:rsidRPr="0074580F">
        <w:rPr>
          <w:sz w:val="22"/>
          <w:szCs w:val="22"/>
        </w:rPr>
        <w:t>-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RLS 3396. Field laboratory in leisure services</w:t>
      </w:r>
      <w:r w:rsidRPr="0074580F">
        <w:rPr>
          <w:sz w:val="22"/>
          <w:szCs w:val="22"/>
        </w:rPr>
        <w:t>.</w:t>
      </w:r>
    </w:p>
    <w:p w:rsidR="00AB4B56" w:rsidRPr="0074580F" w:rsidRDefault="00A5406B" w:rsidP="00AB4B56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74580F">
        <w:rPr>
          <w:sz w:val="22"/>
          <w:szCs w:val="22"/>
        </w:rPr>
        <w:tab/>
        <w:t xml:space="preserve">            </w:t>
      </w:r>
      <w:r w:rsidR="006568CD" w:rsidRPr="0074580F">
        <w:rPr>
          <w:sz w:val="22"/>
          <w:szCs w:val="22"/>
        </w:rPr>
        <w:t>current</w:t>
      </w:r>
      <w:r w:rsidRPr="0074580F">
        <w:rPr>
          <w:sz w:val="22"/>
          <w:szCs w:val="22"/>
        </w:rPr>
        <w:tab/>
      </w:r>
      <w:r w:rsidR="00AB4B56" w:rsidRPr="0074580F">
        <w:rPr>
          <w:sz w:val="22"/>
          <w:szCs w:val="22"/>
        </w:rPr>
        <w:t xml:space="preserve">Course description—Field experience in selected leisure service delivery </w:t>
      </w:r>
    </w:p>
    <w:p w:rsidR="00AB4B56" w:rsidRPr="0074580F" w:rsidRDefault="00AB4B56" w:rsidP="00AB4B56">
      <w:pPr>
        <w:pStyle w:val="ListBullet"/>
        <w:numPr>
          <w:ilvl w:val="0"/>
          <w:numId w:val="0"/>
        </w:numPr>
        <w:ind w:left="1800" w:firstLine="360"/>
        <w:rPr>
          <w:sz w:val="22"/>
          <w:szCs w:val="22"/>
        </w:rPr>
      </w:pPr>
      <w:r w:rsidRPr="0074580F">
        <w:rPr>
          <w:sz w:val="22"/>
          <w:szCs w:val="22"/>
        </w:rPr>
        <w:t>settings.</w:t>
      </w:r>
      <w:r w:rsidR="00791E0C" w:rsidRPr="0074580F">
        <w:rPr>
          <w:sz w:val="22"/>
          <w:szCs w:val="22"/>
        </w:rPr>
        <w:t xml:space="preserve"> (Given the class’s field nature, teaching evaluations are not conducted).</w:t>
      </w:r>
    </w:p>
    <w:p w:rsidR="00CF12BE" w:rsidRPr="0074580F" w:rsidRDefault="00CF12BE" w:rsidP="00AB4B56">
      <w:pPr>
        <w:rPr>
          <w:sz w:val="22"/>
          <w:szCs w:val="22"/>
        </w:rPr>
      </w:pPr>
    </w:p>
    <w:p w:rsidR="00A5406B" w:rsidRPr="0074580F" w:rsidRDefault="00A5406B" w:rsidP="00A5406B">
      <w:pPr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RLS 4331. Meanings, culture, and philosophy of American landscapes.</w:t>
      </w:r>
    </w:p>
    <w:p w:rsidR="00A5406B" w:rsidRPr="0074580F" w:rsidRDefault="00A5406B" w:rsidP="00A5406B">
      <w:pPr>
        <w:ind w:left="2160"/>
        <w:rPr>
          <w:sz w:val="22"/>
          <w:szCs w:val="22"/>
        </w:rPr>
      </w:pPr>
      <w:r w:rsidRPr="0074580F">
        <w:rPr>
          <w:sz w:val="22"/>
          <w:szCs w:val="22"/>
        </w:rPr>
        <w:t xml:space="preserve">Course description—A critical approach to understanding the meanings, culture, and philosophies Americans ascribe to natural landscapes. Traditional perspectives including colonial American, romantic, and science-based conservation are characterized, as well as revisionist themes aligned with gender, cultural pluralism, and societal meanings of natural </w:t>
      </w:r>
      <w:r w:rsidR="00AE6596" w:rsidRPr="0074580F">
        <w:rPr>
          <w:sz w:val="22"/>
          <w:szCs w:val="22"/>
        </w:rPr>
        <w:t>resource-</w:t>
      </w:r>
      <w:r w:rsidRPr="0074580F">
        <w:rPr>
          <w:sz w:val="22"/>
          <w:szCs w:val="22"/>
        </w:rPr>
        <w:t>based protected areas.</w:t>
      </w:r>
      <w:r w:rsidR="00791E0C" w:rsidRPr="0074580F">
        <w:rPr>
          <w:sz w:val="22"/>
          <w:szCs w:val="22"/>
        </w:rPr>
        <w:t xml:space="preserve"> (Student evaluation mean = 5.5/6)</w:t>
      </w:r>
    </w:p>
    <w:p w:rsidR="00A5406B" w:rsidRPr="0074580F" w:rsidRDefault="00A5406B" w:rsidP="00AB4B56">
      <w:pPr>
        <w:rPr>
          <w:sz w:val="22"/>
          <w:szCs w:val="22"/>
        </w:rPr>
      </w:pPr>
    </w:p>
    <w:p w:rsidR="00AB4B56" w:rsidRPr="0074580F" w:rsidRDefault="00AB4B56" w:rsidP="00A5406B">
      <w:pPr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CF12BE"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RLS 4392. Professional issues and practices in leisure services.</w:t>
      </w:r>
    </w:p>
    <w:p w:rsidR="00AB4B56" w:rsidRPr="0074580F" w:rsidRDefault="00AB4B56" w:rsidP="00AB4B56">
      <w:pPr>
        <w:ind w:left="2160"/>
        <w:rPr>
          <w:sz w:val="22"/>
          <w:szCs w:val="22"/>
        </w:rPr>
      </w:pPr>
      <w:r w:rsidRPr="0074580F">
        <w:rPr>
          <w:sz w:val="22"/>
          <w:szCs w:val="22"/>
        </w:rPr>
        <w:t xml:space="preserve">Course description—Examination and application of research and evaluation models and methodologies to planning and delivering programs. Students develop professional resources, practice articulating professional philosophies, and prepare for internships. </w:t>
      </w:r>
      <w:r w:rsidR="00791E0C" w:rsidRPr="0074580F">
        <w:rPr>
          <w:sz w:val="22"/>
          <w:szCs w:val="22"/>
        </w:rPr>
        <w:t>(Student evaluation mean = 5.4/6)</w:t>
      </w:r>
    </w:p>
    <w:p w:rsidR="00AB4B56" w:rsidRPr="0074580F" w:rsidRDefault="00AB4B56" w:rsidP="00AB4B56">
      <w:pPr>
        <w:rPr>
          <w:sz w:val="22"/>
          <w:szCs w:val="22"/>
        </w:rPr>
      </w:pPr>
    </w:p>
    <w:p w:rsidR="00AB4B56" w:rsidRPr="0074580F" w:rsidRDefault="00AB4B56" w:rsidP="00AB4B56">
      <w:pPr>
        <w:ind w:firstLine="720"/>
        <w:rPr>
          <w:i/>
          <w:sz w:val="22"/>
          <w:szCs w:val="22"/>
        </w:rPr>
      </w:pPr>
      <w:r w:rsidRPr="0074580F">
        <w:rPr>
          <w:sz w:val="22"/>
          <w:szCs w:val="22"/>
        </w:rPr>
        <w:t>Fall 2010</w:t>
      </w:r>
      <w:r w:rsidR="00A5406B" w:rsidRPr="0074580F">
        <w:rPr>
          <w:sz w:val="22"/>
          <w:szCs w:val="22"/>
        </w:rPr>
        <w:t>-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RLS 2301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Camp counseling and management.</w:t>
      </w:r>
    </w:p>
    <w:p w:rsidR="00AB4B56" w:rsidRPr="0074580F" w:rsidRDefault="006568CD" w:rsidP="00A5406B">
      <w:pPr>
        <w:ind w:left="2160" w:hanging="1050"/>
        <w:rPr>
          <w:sz w:val="22"/>
          <w:szCs w:val="22"/>
        </w:rPr>
      </w:pPr>
      <w:r w:rsidRPr="0074580F">
        <w:rPr>
          <w:sz w:val="22"/>
          <w:szCs w:val="22"/>
        </w:rPr>
        <w:t>current</w:t>
      </w:r>
      <w:r w:rsidR="00A5406B" w:rsidRPr="0074580F">
        <w:rPr>
          <w:sz w:val="22"/>
          <w:szCs w:val="22"/>
        </w:rPr>
        <w:tab/>
      </w:r>
      <w:r w:rsidR="00AB4B56" w:rsidRPr="0074580F">
        <w:rPr>
          <w:sz w:val="22"/>
          <w:szCs w:val="22"/>
        </w:rPr>
        <w:t>Course description—This course covers the administration and organization of resident and day camps. It focuses on the responsibilities of the different camp leadership positions.</w:t>
      </w:r>
      <w:r w:rsidR="00791E0C" w:rsidRPr="0074580F">
        <w:rPr>
          <w:sz w:val="22"/>
          <w:szCs w:val="22"/>
        </w:rPr>
        <w:t xml:space="preserve"> (Student evaluation mean = 5.4/6)</w:t>
      </w:r>
    </w:p>
    <w:p w:rsidR="00AB4B56" w:rsidRPr="0074580F" w:rsidRDefault="00AB4B56" w:rsidP="00AB4B56">
      <w:pPr>
        <w:ind w:left="2160"/>
        <w:rPr>
          <w:sz w:val="22"/>
          <w:szCs w:val="22"/>
        </w:rPr>
      </w:pPr>
    </w:p>
    <w:p w:rsidR="00A5406B" w:rsidRPr="0074580F" w:rsidRDefault="00AB4B56" w:rsidP="00A5406B">
      <w:pPr>
        <w:rPr>
          <w:sz w:val="22"/>
          <w:szCs w:val="22"/>
        </w:rPr>
      </w:pPr>
      <w:r w:rsidRPr="0074580F">
        <w:rPr>
          <w:i/>
          <w:sz w:val="22"/>
          <w:szCs w:val="22"/>
        </w:rPr>
        <w:tab/>
      </w:r>
      <w:r w:rsidRPr="0074580F">
        <w:rPr>
          <w:i/>
          <w:sz w:val="22"/>
          <w:szCs w:val="22"/>
        </w:rPr>
        <w:tab/>
      </w:r>
      <w:r w:rsidRPr="0074580F">
        <w:rPr>
          <w:i/>
          <w:sz w:val="22"/>
          <w:szCs w:val="22"/>
        </w:rPr>
        <w:tab/>
      </w:r>
      <w:r w:rsidR="00A5406B" w:rsidRPr="0074580F">
        <w:rPr>
          <w:sz w:val="22"/>
          <w:szCs w:val="22"/>
          <w:u w:val="single"/>
        </w:rPr>
        <w:t>Instructor</w:t>
      </w:r>
      <w:r w:rsidR="00A5406B" w:rsidRPr="0074580F">
        <w:rPr>
          <w:sz w:val="22"/>
          <w:szCs w:val="22"/>
        </w:rPr>
        <w:t xml:space="preserve">. </w:t>
      </w:r>
      <w:r w:rsidR="00A5406B" w:rsidRPr="0074580F">
        <w:rPr>
          <w:i/>
          <w:sz w:val="22"/>
          <w:szCs w:val="22"/>
        </w:rPr>
        <w:t>RLS 4391. Recreation and leisure services management</w:t>
      </w:r>
      <w:r w:rsidR="00A5406B" w:rsidRPr="0074580F">
        <w:rPr>
          <w:sz w:val="22"/>
          <w:szCs w:val="22"/>
        </w:rPr>
        <w:t>.</w:t>
      </w:r>
    </w:p>
    <w:p w:rsidR="00A5406B" w:rsidRPr="0074580F" w:rsidRDefault="00A5406B" w:rsidP="00A5406B">
      <w:pPr>
        <w:ind w:left="2160"/>
        <w:rPr>
          <w:sz w:val="22"/>
          <w:szCs w:val="22"/>
        </w:rPr>
      </w:pPr>
      <w:r w:rsidRPr="0074580F">
        <w:rPr>
          <w:sz w:val="22"/>
          <w:szCs w:val="22"/>
        </w:rPr>
        <w:t>Course description—Develops an understanding of management as applied to leisure systems. Content includes organizational theories/behavior, personnel and fiscal management, legal and legislative concepts, and computer use in the management functions.</w:t>
      </w:r>
      <w:r w:rsidR="00791E0C" w:rsidRPr="0074580F">
        <w:rPr>
          <w:sz w:val="22"/>
          <w:szCs w:val="22"/>
        </w:rPr>
        <w:t xml:space="preserve"> (Student evaluation mean = 5.5/6)</w:t>
      </w:r>
    </w:p>
    <w:p w:rsidR="00AB4B56" w:rsidRPr="0074580F" w:rsidRDefault="00AB4B56" w:rsidP="00AB4B56">
      <w:pPr>
        <w:rPr>
          <w:sz w:val="22"/>
          <w:szCs w:val="22"/>
        </w:rPr>
      </w:pPr>
    </w:p>
    <w:p w:rsidR="00A63EAC" w:rsidRPr="0074580F" w:rsidRDefault="00A63EAC" w:rsidP="00FC27DE">
      <w:pPr>
        <w:ind w:firstLine="36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ab/>
      </w:r>
      <w:r w:rsidRPr="0074580F">
        <w:rPr>
          <w:sz w:val="22"/>
          <w:szCs w:val="22"/>
        </w:rPr>
        <w:t>Summer 201</w:t>
      </w:r>
      <w:r w:rsidR="00B775D9" w:rsidRPr="0074580F">
        <w:rPr>
          <w:sz w:val="22"/>
          <w:szCs w:val="22"/>
        </w:rPr>
        <w:t>5-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 xml:space="preserve">Program </w:t>
      </w:r>
      <w:r w:rsidR="008A1C26" w:rsidRPr="0074580F">
        <w:rPr>
          <w:sz w:val="22"/>
          <w:szCs w:val="22"/>
          <w:u w:val="single"/>
        </w:rPr>
        <w:t>D</w:t>
      </w:r>
      <w:r w:rsidRPr="0074580F">
        <w:rPr>
          <w:sz w:val="22"/>
          <w:szCs w:val="22"/>
          <w:u w:val="single"/>
        </w:rPr>
        <w:t>irector &amp; Instructor.</w:t>
      </w:r>
      <w:r w:rsidRPr="0074580F">
        <w:rPr>
          <w:sz w:val="22"/>
          <w:szCs w:val="22"/>
        </w:rPr>
        <w:t xml:space="preserve"> </w:t>
      </w:r>
      <w:r w:rsidR="002A409A" w:rsidRPr="0074580F">
        <w:rPr>
          <w:sz w:val="22"/>
          <w:szCs w:val="22"/>
        </w:rPr>
        <w:t xml:space="preserve">Cross-listed </w:t>
      </w:r>
      <w:r w:rsidR="002A409A" w:rsidRPr="0074580F">
        <w:rPr>
          <w:i/>
          <w:sz w:val="22"/>
          <w:szCs w:val="22"/>
        </w:rPr>
        <w:t>RLS/ENV</w:t>
      </w:r>
      <w:r w:rsidR="008A1C26" w:rsidRPr="0074580F">
        <w:rPr>
          <w:i/>
          <w:sz w:val="22"/>
          <w:szCs w:val="22"/>
        </w:rPr>
        <w:t>. Baylor</w:t>
      </w:r>
      <w:r w:rsidRPr="0074580F">
        <w:rPr>
          <w:i/>
          <w:sz w:val="22"/>
          <w:szCs w:val="22"/>
        </w:rPr>
        <w:t xml:space="preserve"> in Australia</w:t>
      </w:r>
      <w:r w:rsidRPr="0074580F">
        <w:rPr>
          <w:sz w:val="22"/>
          <w:szCs w:val="22"/>
        </w:rPr>
        <w:t>.</w:t>
      </w:r>
      <w:r w:rsidR="008A1C26" w:rsidRPr="0074580F">
        <w:rPr>
          <w:sz w:val="22"/>
          <w:szCs w:val="22"/>
        </w:rPr>
        <w:t xml:space="preserve"> </w:t>
      </w:r>
    </w:p>
    <w:p w:rsidR="002A409A" w:rsidRPr="0074580F" w:rsidRDefault="006568CD" w:rsidP="006568CD">
      <w:pPr>
        <w:ind w:left="2160" w:hanging="1080"/>
        <w:rPr>
          <w:sz w:val="22"/>
          <w:szCs w:val="22"/>
        </w:rPr>
      </w:pPr>
      <w:r w:rsidRPr="0074580F">
        <w:rPr>
          <w:sz w:val="22"/>
          <w:szCs w:val="22"/>
        </w:rPr>
        <w:t>current</w:t>
      </w:r>
      <w:r w:rsidR="00B775D9" w:rsidRPr="0074580F">
        <w:rPr>
          <w:sz w:val="22"/>
          <w:szCs w:val="22"/>
        </w:rPr>
        <w:t xml:space="preserve"> </w:t>
      </w:r>
      <w:r w:rsidR="00B775D9" w:rsidRPr="0074580F">
        <w:rPr>
          <w:sz w:val="22"/>
          <w:szCs w:val="22"/>
        </w:rPr>
        <w:tab/>
      </w:r>
      <w:r w:rsidR="008A1C26" w:rsidRPr="0074580F">
        <w:rPr>
          <w:sz w:val="22"/>
          <w:szCs w:val="22"/>
        </w:rPr>
        <w:t>Course description—</w:t>
      </w:r>
      <w:r w:rsidR="002A409A" w:rsidRPr="0074580F">
        <w:rPr>
          <w:sz w:val="22"/>
          <w:szCs w:val="22"/>
        </w:rPr>
        <w:t>T</w:t>
      </w:r>
      <w:r w:rsidR="008A1C26" w:rsidRPr="0074580F">
        <w:rPr>
          <w:sz w:val="22"/>
          <w:szCs w:val="22"/>
        </w:rPr>
        <w:t xml:space="preserve">his course </w:t>
      </w:r>
      <w:r w:rsidR="002A409A" w:rsidRPr="0074580F">
        <w:rPr>
          <w:sz w:val="22"/>
          <w:szCs w:val="22"/>
        </w:rPr>
        <w:t>improves</w:t>
      </w:r>
      <w:r w:rsidR="008A1C26" w:rsidRPr="0074580F">
        <w:rPr>
          <w:sz w:val="22"/>
          <w:szCs w:val="22"/>
        </w:rPr>
        <w:t xml:space="preserve"> understanding of the relationship</w:t>
      </w:r>
      <w:r w:rsidR="002A409A" w:rsidRPr="0074580F">
        <w:rPr>
          <w:sz w:val="22"/>
          <w:szCs w:val="22"/>
        </w:rPr>
        <w:t>s</w:t>
      </w:r>
      <w:r w:rsidR="008A1C26" w:rsidRPr="0074580F">
        <w:rPr>
          <w:sz w:val="22"/>
          <w:szCs w:val="22"/>
        </w:rPr>
        <w:t xml:space="preserve"> between humans and the natural environment by exposing </w:t>
      </w:r>
      <w:r w:rsidR="002A409A" w:rsidRPr="0074580F">
        <w:rPr>
          <w:sz w:val="22"/>
          <w:szCs w:val="22"/>
        </w:rPr>
        <w:t>students</w:t>
      </w:r>
      <w:r w:rsidR="008A1C26" w:rsidRPr="0074580F">
        <w:rPr>
          <w:sz w:val="22"/>
          <w:szCs w:val="22"/>
        </w:rPr>
        <w:t xml:space="preserve"> to these relationships through the different perspectives of the natural and social sciences</w:t>
      </w:r>
      <w:r w:rsidR="002A409A" w:rsidRPr="0074580F">
        <w:rPr>
          <w:sz w:val="22"/>
          <w:szCs w:val="22"/>
        </w:rPr>
        <w:t xml:space="preserve"> in the context of northeast Australia.</w:t>
      </w:r>
      <w:r w:rsidR="00791E0C" w:rsidRPr="0074580F">
        <w:rPr>
          <w:sz w:val="22"/>
          <w:szCs w:val="22"/>
        </w:rPr>
        <w:t xml:space="preserve"> (Unofficial student evaluation mean = 4.3/5)</w:t>
      </w:r>
    </w:p>
    <w:p w:rsidR="008A1C26" w:rsidRPr="0074580F" w:rsidRDefault="008A1C26" w:rsidP="008A1C26">
      <w:pPr>
        <w:ind w:firstLine="720"/>
        <w:rPr>
          <w:sz w:val="22"/>
          <w:szCs w:val="22"/>
        </w:rPr>
      </w:pPr>
    </w:p>
    <w:p w:rsidR="00AB4B56" w:rsidRPr="0074580F" w:rsidRDefault="00AB4B56" w:rsidP="00FC27DE">
      <w:pPr>
        <w:ind w:firstLine="36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Texas A&amp;M University</w:t>
      </w: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Fall &amp; Spring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RPTS 304. Administration of recreation resource agencies</w:t>
      </w:r>
      <w:r w:rsidRPr="0074580F">
        <w:rPr>
          <w:sz w:val="22"/>
          <w:szCs w:val="22"/>
        </w:rPr>
        <w:t xml:space="preserve">. </w:t>
      </w: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2006-</w:t>
      </w:r>
      <w:proofErr w:type="gramStart"/>
      <w:r w:rsidRPr="0074580F">
        <w:rPr>
          <w:sz w:val="22"/>
          <w:szCs w:val="22"/>
        </w:rPr>
        <w:t xml:space="preserve">08  </w:t>
      </w:r>
      <w:r w:rsidRPr="0074580F">
        <w:rPr>
          <w:sz w:val="22"/>
          <w:szCs w:val="22"/>
        </w:rPr>
        <w:tab/>
      </w:r>
      <w:proofErr w:type="gramEnd"/>
      <w:r w:rsidRPr="0074580F">
        <w:rPr>
          <w:sz w:val="22"/>
          <w:szCs w:val="22"/>
        </w:rPr>
        <w:t>Course description—Contemporary issues and related administrative practices associated with the provision of recreation services and setting; addresses principles associated with recreation resource agency administration; personnel and customer-related administrative issues in recreation resource agencies. Fulfills one writing intensive course requirement.</w:t>
      </w: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</w:p>
    <w:p w:rsidR="00062078" w:rsidRPr="0074580F" w:rsidRDefault="00062078">
      <w:pPr>
        <w:rPr>
          <w:sz w:val="22"/>
          <w:szCs w:val="22"/>
        </w:rPr>
      </w:pPr>
      <w:r w:rsidRPr="0074580F">
        <w:rPr>
          <w:sz w:val="22"/>
          <w:szCs w:val="22"/>
        </w:rPr>
        <w:br w:type="page"/>
      </w:r>
    </w:p>
    <w:p w:rsidR="00AB4B56" w:rsidRPr="0074580F" w:rsidRDefault="00AB4B56" w:rsidP="00AB4B56">
      <w:pPr>
        <w:ind w:left="2160" w:hanging="1440"/>
        <w:rPr>
          <w:i/>
          <w:sz w:val="22"/>
          <w:szCs w:val="22"/>
        </w:rPr>
      </w:pPr>
      <w:r w:rsidRPr="0074580F">
        <w:rPr>
          <w:sz w:val="22"/>
          <w:szCs w:val="22"/>
        </w:rPr>
        <w:lastRenderedPageBreak/>
        <w:t>Summer I</w:t>
      </w:r>
      <w:r w:rsidRPr="0074580F">
        <w:rPr>
          <w:sz w:val="22"/>
          <w:szCs w:val="22"/>
        </w:rPr>
        <w:tab/>
      </w:r>
      <w:proofErr w:type="gramStart"/>
      <w:r w:rsidRPr="0074580F">
        <w:rPr>
          <w:sz w:val="22"/>
          <w:szCs w:val="22"/>
          <w:u w:val="single"/>
        </w:rPr>
        <w:t>Teaching</w:t>
      </w:r>
      <w:proofErr w:type="gramEnd"/>
      <w:r w:rsidRPr="0074580F">
        <w:rPr>
          <w:sz w:val="22"/>
          <w:szCs w:val="22"/>
          <w:u w:val="single"/>
        </w:rPr>
        <w:t xml:space="preserve"> Assistant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RENR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 xml:space="preserve">400. Study Abroad in Natural Resources </w:t>
      </w: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2006-08</w:t>
      </w:r>
      <w:r w:rsidRPr="0074580F">
        <w:rPr>
          <w:sz w:val="22"/>
          <w:szCs w:val="22"/>
        </w:rPr>
        <w:tab/>
      </w:r>
      <w:r w:rsidRPr="0074580F">
        <w:rPr>
          <w:i/>
          <w:sz w:val="22"/>
          <w:szCs w:val="22"/>
        </w:rPr>
        <w:t>Australia/Fiji</w:t>
      </w:r>
      <w:r w:rsidRPr="0074580F">
        <w:rPr>
          <w:sz w:val="22"/>
          <w:szCs w:val="22"/>
        </w:rPr>
        <w:t>. Course description—The class examines how humans (both indigenous and immigrant) have influenced the natural environment within Austra</w:t>
      </w:r>
      <w:r w:rsidR="00A87ACD" w:rsidRPr="0074580F">
        <w:rPr>
          <w:sz w:val="22"/>
          <w:szCs w:val="22"/>
        </w:rPr>
        <w:t xml:space="preserve">lia and Fiji. Students learn </w:t>
      </w:r>
      <w:r w:rsidRPr="0074580F">
        <w:rPr>
          <w:sz w:val="22"/>
          <w:szCs w:val="22"/>
        </w:rPr>
        <w:t>how natural and human history has shaped and, more recently, threaten</w:t>
      </w:r>
      <w:r w:rsidR="00C44DD5" w:rsidRPr="0074580F">
        <w:rPr>
          <w:sz w:val="22"/>
          <w:szCs w:val="22"/>
        </w:rPr>
        <w:t>s</w:t>
      </w:r>
      <w:r w:rsidRPr="0074580F">
        <w:rPr>
          <w:sz w:val="22"/>
          <w:szCs w:val="22"/>
        </w:rPr>
        <w:t xml:space="preserve"> these environments.  </w:t>
      </w:r>
    </w:p>
    <w:p w:rsidR="00AB4B56" w:rsidRPr="0074580F" w:rsidRDefault="00AB4B56" w:rsidP="00AB4B56">
      <w:pPr>
        <w:rPr>
          <w:sz w:val="22"/>
          <w:szCs w:val="22"/>
        </w:rPr>
      </w:pP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Spring 2006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Co-Instructor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RPTS 304. Administration of recreation resource agencies</w:t>
      </w:r>
      <w:r w:rsidRPr="0074580F">
        <w:rPr>
          <w:sz w:val="22"/>
          <w:szCs w:val="22"/>
        </w:rPr>
        <w:t xml:space="preserve">. </w:t>
      </w:r>
    </w:p>
    <w:p w:rsidR="00AB4B56" w:rsidRPr="0074580F" w:rsidRDefault="00AB4B56" w:rsidP="00AB4B56">
      <w:pPr>
        <w:rPr>
          <w:sz w:val="22"/>
          <w:szCs w:val="22"/>
        </w:rPr>
      </w:pP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Fall 2005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Teaching Assistant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RPTS 304. Administration of recreation resource agencies</w:t>
      </w:r>
      <w:r w:rsidRPr="0074580F">
        <w:rPr>
          <w:sz w:val="22"/>
          <w:szCs w:val="22"/>
        </w:rPr>
        <w:t xml:space="preserve">. Guest lecturer and grader for the undergraduate administration course. </w:t>
      </w:r>
    </w:p>
    <w:p w:rsidR="003946EB" w:rsidRPr="0074580F" w:rsidRDefault="003946EB" w:rsidP="00FC27DE">
      <w:pPr>
        <w:ind w:firstLine="360"/>
        <w:rPr>
          <w:i/>
          <w:sz w:val="22"/>
          <w:szCs w:val="22"/>
        </w:rPr>
      </w:pPr>
    </w:p>
    <w:p w:rsidR="00AB4B56" w:rsidRPr="0074580F" w:rsidRDefault="00AB4B56" w:rsidP="00A94AC4">
      <w:pPr>
        <w:rPr>
          <w:sz w:val="22"/>
          <w:szCs w:val="22"/>
        </w:rPr>
      </w:pPr>
      <w:r w:rsidRPr="0074580F">
        <w:rPr>
          <w:i/>
          <w:sz w:val="22"/>
          <w:szCs w:val="22"/>
        </w:rPr>
        <w:t>Clemson University</w:t>
      </w:r>
      <w:r w:rsidRPr="0074580F">
        <w:rPr>
          <w:sz w:val="22"/>
          <w:szCs w:val="22"/>
        </w:rPr>
        <w:t xml:space="preserve"> </w:t>
      </w:r>
    </w:p>
    <w:p w:rsidR="00AB4B56" w:rsidRPr="0074580F" w:rsidRDefault="00AB4B56" w:rsidP="00AB4B56">
      <w:pPr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Spring 2005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Lab Instructor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PRTM 205. Programming and event planning</w:t>
      </w:r>
      <w:r w:rsidRPr="0074580F">
        <w:rPr>
          <w:sz w:val="22"/>
          <w:szCs w:val="22"/>
        </w:rPr>
        <w:t>. Organized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  <w:t xml:space="preserve">lab sessions that entailed field trips, written assignments, and active 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  <w:t>learning.</w:t>
      </w:r>
    </w:p>
    <w:p w:rsidR="00AB4B56" w:rsidRPr="0074580F" w:rsidRDefault="00AB4B56" w:rsidP="00AB4B56">
      <w:pPr>
        <w:ind w:firstLine="720"/>
        <w:rPr>
          <w:i/>
          <w:sz w:val="22"/>
          <w:szCs w:val="22"/>
        </w:rPr>
      </w:pPr>
    </w:p>
    <w:p w:rsidR="00AB4B56" w:rsidRPr="0074580F" w:rsidRDefault="00AB4B56" w:rsidP="00AB4B56">
      <w:pPr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>Spring 2005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Guest Speaker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PRTM 270. Introduction to recreation resource management</w:t>
      </w:r>
      <w:r w:rsidRPr="0074580F">
        <w:rPr>
          <w:sz w:val="22"/>
          <w:szCs w:val="22"/>
        </w:rPr>
        <w:t xml:space="preserve">. </w:t>
      </w:r>
    </w:p>
    <w:p w:rsidR="00AB4B56" w:rsidRPr="0074580F" w:rsidRDefault="00AB4B56" w:rsidP="00AB4B56">
      <w:pPr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  <w:t xml:space="preserve">Spoke </w:t>
      </w:r>
      <w:proofErr w:type="gramStart"/>
      <w:r w:rsidRPr="0074580F">
        <w:rPr>
          <w:sz w:val="22"/>
          <w:szCs w:val="22"/>
        </w:rPr>
        <w:t>on the subject of law</w:t>
      </w:r>
      <w:proofErr w:type="gramEnd"/>
      <w:r w:rsidRPr="0074580F">
        <w:rPr>
          <w:sz w:val="22"/>
          <w:szCs w:val="22"/>
        </w:rPr>
        <w:t xml:space="preserve"> enforcement and resource management.</w:t>
      </w:r>
    </w:p>
    <w:p w:rsidR="00AB4B56" w:rsidRPr="0074580F" w:rsidRDefault="00AB4B56" w:rsidP="00AB4B56">
      <w:pPr>
        <w:rPr>
          <w:sz w:val="22"/>
          <w:szCs w:val="22"/>
        </w:rPr>
      </w:pP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  <w:r w:rsidRPr="0074580F">
        <w:rPr>
          <w:sz w:val="22"/>
          <w:szCs w:val="22"/>
        </w:rPr>
        <w:t>Fall 2004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Teaching Assistant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FOR 431. Recreation resource planning in forest management</w:t>
      </w:r>
      <w:r w:rsidRPr="0074580F">
        <w:rPr>
          <w:sz w:val="22"/>
          <w:szCs w:val="22"/>
        </w:rPr>
        <w:t>. Guest Lecturer and grader.</w:t>
      </w:r>
    </w:p>
    <w:p w:rsidR="00AB4B56" w:rsidRPr="0074580F" w:rsidRDefault="00AB4B56" w:rsidP="00AB4B56">
      <w:pPr>
        <w:ind w:left="720"/>
        <w:rPr>
          <w:sz w:val="22"/>
          <w:szCs w:val="22"/>
        </w:rPr>
      </w:pPr>
    </w:p>
    <w:p w:rsidR="00AB4B56" w:rsidRPr="0074580F" w:rsidRDefault="00AB4B56" w:rsidP="00AB4B56">
      <w:pPr>
        <w:ind w:left="720"/>
        <w:rPr>
          <w:sz w:val="22"/>
          <w:szCs w:val="22"/>
        </w:rPr>
      </w:pPr>
      <w:r w:rsidRPr="0074580F">
        <w:rPr>
          <w:sz w:val="22"/>
          <w:szCs w:val="22"/>
        </w:rPr>
        <w:t xml:space="preserve">Fall 2003 &amp; </w:t>
      </w:r>
      <w:r w:rsidRPr="0074580F">
        <w:rPr>
          <w:sz w:val="22"/>
          <w:szCs w:val="22"/>
        </w:rPr>
        <w:tab/>
      </w:r>
      <w:r w:rsidRPr="0074580F">
        <w:rPr>
          <w:sz w:val="22"/>
          <w:szCs w:val="22"/>
          <w:u w:val="single"/>
        </w:rPr>
        <w:t>Teaching Assistant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PRTM 409. Methods of recreation research</w:t>
      </w:r>
      <w:r w:rsidRPr="0074580F">
        <w:rPr>
          <w:sz w:val="22"/>
          <w:szCs w:val="22"/>
        </w:rPr>
        <w:t xml:space="preserve">. Guest lecturer  </w:t>
      </w:r>
    </w:p>
    <w:p w:rsidR="00AB4B56" w:rsidRPr="0074580F" w:rsidRDefault="00AB4B56" w:rsidP="00AB4B56">
      <w:pPr>
        <w:ind w:left="720"/>
        <w:rPr>
          <w:sz w:val="22"/>
          <w:szCs w:val="22"/>
        </w:rPr>
      </w:pPr>
      <w:r w:rsidRPr="0074580F">
        <w:rPr>
          <w:sz w:val="22"/>
          <w:szCs w:val="22"/>
        </w:rPr>
        <w:t xml:space="preserve">  Fall 2004 </w:t>
      </w:r>
      <w:r w:rsidRPr="0074580F">
        <w:rPr>
          <w:sz w:val="22"/>
          <w:szCs w:val="22"/>
        </w:rPr>
        <w:tab/>
        <w:t>and grader for an undergraduate research methods course.</w:t>
      </w:r>
    </w:p>
    <w:p w:rsidR="00AB4B56" w:rsidRPr="0074580F" w:rsidRDefault="00AB4B56" w:rsidP="00AB4B56">
      <w:pPr>
        <w:ind w:left="2160" w:hanging="1440"/>
        <w:rPr>
          <w:sz w:val="22"/>
          <w:szCs w:val="22"/>
        </w:rPr>
      </w:pPr>
    </w:p>
    <w:p w:rsidR="00641355" w:rsidRPr="0074580F" w:rsidRDefault="00641355" w:rsidP="0064135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Undergraduate Honors Thesis Involvement</w:t>
      </w:r>
    </w:p>
    <w:p w:rsidR="00641355" w:rsidRPr="0074580F" w:rsidRDefault="00641355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Olivia West (Committee member, 2014)</w:t>
      </w:r>
    </w:p>
    <w:p w:rsidR="00641355" w:rsidRPr="0074580F" w:rsidRDefault="00641355" w:rsidP="00AB4B56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B4B56" w:rsidRPr="0074580F" w:rsidRDefault="00AB4B56" w:rsidP="00AB4B5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Graduate Education Involvement</w:t>
      </w:r>
    </w:p>
    <w:p w:rsidR="00AB4B56" w:rsidRPr="0074580F" w:rsidRDefault="00AB4B56" w:rsidP="00AB4B56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Master’s</w:t>
      </w:r>
    </w:p>
    <w:p w:rsidR="00AB4B56" w:rsidRPr="0074580F" w:rsidRDefault="0090192E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Lee Lower</w:t>
      </w:r>
      <w:r w:rsidR="00AB4B56" w:rsidRPr="0074580F">
        <w:rPr>
          <w:sz w:val="22"/>
          <w:szCs w:val="22"/>
        </w:rPr>
        <w:t xml:space="preserve"> (</w:t>
      </w:r>
      <w:r w:rsidR="00D845A7" w:rsidRPr="0074580F">
        <w:rPr>
          <w:sz w:val="22"/>
          <w:szCs w:val="22"/>
        </w:rPr>
        <w:t xml:space="preserve">Sport Management, </w:t>
      </w:r>
      <w:r w:rsidR="00AB4B56" w:rsidRPr="0074580F">
        <w:rPr>
          <w:sz w:val="22"/>
          <w:szCs w:val="22"/>
        </w:rPr>
        <w:t>Committee</w:t>
      </w:r>
      <w:r w:rsidR="004975CC" w:rsidRPr="0074580F">
        <w:rPr>
          <w:sz w:val="22"/>
          <w:szCs w:val="22"/>
        </w:rPr>
        <w:t xml:space="preserve"> mem</w:t>
      </w:r>
      <w:r w:rsidR="00AB4B56" w:rsidRPr="0074580F">
        <w:rPr>
          <w:sz w:val="22"/>
          <w:szCs w:val="22"/>
        </w:rPr>
        <w:t>ber</w:t>
      </w:r>
      <w:r w:rsidR="009D7893" w:rsidRPr="0074580F">
        <w:rPr>
          <w:sz w:val="22"/>
          <w:szCs w:val="22"/>
        </w:rPr>
        <w:t>, 2010-11</w:t>
      </w:r>
      <w:r w:rsidR="00AB4B56" w:rsidRPr="0074580F">
        <w:rPr>
          <w:sz w:val="22"/>
          <w:szCs w:val="22"/>
        </w:rPr>
        <w:t>)</w:t>
      </w:r>
    </w:p>
    <w:p w:rsidR="00641355" w:rsidRPr="0074580F" w:rsidRDefault="00641355" w:rsidP="006413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Sky Toney (</w:t>
      </w:r>
      <w:r w:rsidR="00D845A7" w:rsidRPr="0074580F">
        <w:rPr>
          <w:sz w:val="22"/>
          <w:szCs w:val="22"/>
        </w:rPr>
        <w:t xml:space="preserve">Environmental Science, </w:t>
      </w:r>
      <w:r w:rsidRPr="0074580F">
        <w:rPr>
          <w:sz w:val="22"/>
          <w:szCs w:val="22"/>
        </w:rPr>
        <w:t>Committee member, 2013-14)</w:t>
      </w:r>
    </w:p>
    <w:p w:rsidR="00956005" w:rsidRPr="0074580F" w:rsidRDefault="00956005" w:rsidP="006413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Easton Evans (</w:t>
      </w:r>
      <w:r w:rsidR="00D845A7" w:rsidRPr="0074580F">
        <w:rPr>
          <w:sz w:val="22"/>
          <w:szCs w:val="22"/>
        </w:rPr>
        <w:t xml:space="preserve">Environmental Science, </w:t>
      </w:r>
      <w:r w:rsidRPr="0074580F">
        <w:rPr>
          <w:sz w:val="22"/>
          <w:szCs w:val="22"/>
        </w:rPr>
        <w:t>Committee member, 2017-2018)</w:t>
      </w:r>
    </w:p>
    <w:p w:rsidR="008A1C26" w:rsidRPr="0074580F" w:rsidRDefault="008A1C26" w:rsidP="00B7393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A1C26" w:rsidRPr="0074580F" w:rsidRDefault="008A1C26" w:rsidP="00B7393C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Ph.D.</w:t>
      </w:r>
    </w:p>
    <w:p w:rsidR="00B7393C" w:rsidRPr="0074580F" w:rsidRDefault="00B7393C" w:rsidP="00B7393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Erin Dixon (</w:t>
      </w:r>
      <w:r w:rsidR="00D845A7" w:rsidRPr="0074580F">
        <w:rPr>
          <w:sz w:val="22"/>
          <w:szCs w:val="22"/>
        </w:rPr>
        <w:t xml:space="preserve">Curriculum &amp; Instruction, </w:t>
      </w:r>
      <w:r w:rsidRPr="0074580F">
        <w:rPr>
          <w:sz w:val="22"/>
          <w:szCs w:val="22"/>
        </w:rPr>
        <w:t>Committee member, 2015)</w:t>
      </w:r>
    </w:p>
    <w:p w:rsidR="00310BE4" w:rsidRPr="0074580F" w:rsidRDefault="00310BE4" w:rsidP="00B7393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Jeremy Goldberg at James Cook University (External examiner, 2016-17)</w:t>
      </w:r>
    </w:p>
    <w:p w:rsidR="00A73F72" w:rsidRPr="0074580F" w:rsidRDefault="00A73F72" w:rsidP="00A73F7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Leslie Oglesby (</w:t>
      </w:r>
      <w:r w:rsidR="00D845A7" w:rsidRPr="0074580F">
        <w:rPr>
          <w:sz w:val="22"/>
          <w:szCs w:val="22"/>
        </w:rPr>
        <w:t xml:space="preserve">Athletic Training, </w:t>
      </w:r>
      <w:r w:rsidRPr="0074580F">
        <w:rPr>
          <w:sz w:val="22"/>
          <w:szCs w:val="22"/>
        </w:rPr>
        <w:t>Committee member, 2017-2018)</w:t>
      </w:r>
    </w:p>
    <w:p w:rsidR="00641355" w:rsidRPr="0074580F" w:rsidRDefault="00A73F72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Kristina Amrani (</w:t>
      </w:r>
      <w:r w:rsidR="00D845A7" w:rsidRPr="0074580F">
        <w:rPr>
          <w:sz w:val="22"/>
          <w:szCs w:val="22"/>
        </w:rPr>
        <w:t xml:space="preserve">Athletic Training, </w:t>
      </w:r>
      <w:r w:rsidRPr="0074580F">
        <w:rPr>
          <w:sz w:val="22"/>
          <w:szCs w:val="22"/>
        </w:rPr>
        <w:t>Committee member, 2018-2019)</w:t>
      </w:r>
    </w:p>
    <w:p w:rsidR="00D845A7" w:rsidRPr="0074580F" w:rsidRDefault="00D845A7" w:rsidP="00AB4B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Christina Bridges Hamilton (Public Health, Committee member, 2019-2021)</w:t>
      </w:r>
    </w:p>
    <w:p w:rsidR="00A73F72" w:rsidRPr="0074580F" w:rsidRDefault="00A73F72" w:rsidP="00AB4B5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B4B56" w:rsidRPr="0074580F" w:rsidRDefault="00AB4B56" w:rsidP="000530A8">
      <w:pPr>
        <w:tabs>
          <w:tab w:val="left" w:pos="360"/>
        </w:tabs>
        <w:ind w:left="2160" w:hanging="2160"/>
        <w:rPr>
          <w:b/>
          <w:sz w:val="22"/>
          <w:szCs w:val="22"/>
          <w:u w:val="single"/>
        </w:rPr>
      </w:pPr>
      <w:r w:rsidRPr="0074580F">
        <w:rPr>
          <w:b/>
          <w:sz w:val="22"/>
          <w:szCs w:val="22"/>
          <w:u w:val="single"/>
        </w:rPr>
        <w:t>Research and Scholarship</w:t>
      </w:r>
    </w:p>
    <w:p w:rsidR="009E0760" w:rsidRPr="0074580F" w:rsidRDefault="00FC27DE" w:rsidP="000530A8">
      <w:pPr>
        <w:tabs>
          <w:tab w:val="left" w:pos="360"/>
        </w:tabs>
        <w:ind w:left="2160" w:hanging="21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Refereed Journal Publications</w:t>
      </w:r>
      <w:r w:rsidR="00BC630C" w:rsidRPr="0074580F">
        <w:rPr>
          <w:b/>
          <w:sz w:val="22"/>
          <w:szCs w:val="22"/>
        </w:rPr>
        <w:t xml:space="preserve"> (</w:t>
      </w:r>
      <w:r w:rsidR="00FF2561" w:rsidRPr="0074580F">
        <w:rPr>
          <w:b/>
          <w:sz w:val="22"/>
          <w:szCs w:val="22"/>
        </w:rPr>
        <w:t>3</w:t>
      </w:r>
      <w:r w:rsidR="000B31F3" w:rsidRPr="0074580F">
        <w:rPr>
          <w:b/>
          <w:sz w:val="22"/>
          <w:szCs w:val="22"/>
        </w:rPr>
        <w:t>6</w:t>
      </w:r>
      <w:r w:rsidR="00E95B8F" w:rsidRPr="0074580F">
        <w:rPr>
          <w:b/>
          <w:sz w:val="22"/>
          <w:szCs w:val="22"/>
        </w:rPr>
        <w:t xml:space="preserve"> </w:t>
      </w:r>
      <w:r w:rsidR="00D40DD0" w:rsidRPr="0074580F">
        <w:rPr>
          <w:b/>
          <w:sz w:val="22"/>
          <w:szCs w:val="22"/>
        </w:rPr>
        <w:t>accepted</w:t>
      </w:r>
      <w:r w:rsidR="00E95B8F" w:rsidRPr="0074580F">
        <w:rPr>
          <w:b/>
          <w:sz w:val="22"/>
          <w:szCs w:val="22"/>
        </w:rPr>
        <w:t>/published</w:t>
      </w:r>
      <w:r w:rsidR="00BC630C" w:rsidRPr="0074580F">
        <w:rPr>
          <w:b/>
          <w:sz w:val="22"/>
          <w:szCs w:val="22"/>
        </w:rPr>
        <w:t>)</w:t>
      </w:r>
    </w:p>
    <w:p w:rsidR="000B31F3" w:rsidRPr="0074580F" w:rsidRDefault="000B31F3" w:rsidP="000530A8">
      <w:pPr>
        <w:tabs>
          <w:tab w:val="left" w:pos="360"/>
        </w:tabs>
        <w:ind w:left="2160" w:hanging="2160"/>
        <w:rPr>
          <w:b/>
          <w:sz w:val="22"/>
          <w:szCs w:val="22"/>
        </w:rPr>
      </w:pPr>
    </w:p>
    <w:p w:rsidR="000B31F3" w:rsidRPr="0074580F" w:rsidRDefault="000B31F3" w:rsidP="000B31F3">
      <w:pPr>
        <w:tabs>
          <w:tab w:val="left" w:pos="360"/>
        </w:tabs>
        <w:ind w:left="360" w:hanging="360"/>
        <w:rPr>
          <w:rStyle w:val="Emphasis"/>
          <w:i w:val="0"/>
          <w:iCs w:val="0"/>
          <w:sz w:val="22"/>
          <w:szCs w:val="22"/>
        </w:rPr>
      </w:pPr>
      <w:proofErr w:type="spellStart"/>
      <w:r w:rsidRPr="0074580F">
        <w:rPr>
          <w:rStyle w:val="Emphasis"/>
          <w:i w:val="0"/>
          <w:iCs w:val="0"/>
          <w:sz w:val="22"/>
          <w:szCs w:val="22"/>
        </w:rPr>
        <w:t>Schnieder</w:t>
      </w:r>
      <w:proofErr w:type="spellEnd"/>
      <w:r w:rsidRPr="0074580F">
        <w:rPr>
          <w:rStyle w:val="Emphasis"/>
          <w:i w:val="0"/>
          <w:iCs w:val="0"/>
          <w:sz w:val="22"/>
          <w:szCs w:val="22"/>
        </w:rPr>
        <w:t>, I.E., Wynveen, C.J.,</w:t>
      </w:r>
      <w:r w:rsidR="00222CC8" w:rsidRPr="0074580F">
        <w:rPr>
          <w:rStyle w:val="Emphasis"/>
          <w:i w:val="0"/>
          <w:iCs w:val="0"/>
          <w:sz w:val="22"/>
          <w:szCs w:val="22"/>
        </w:rPr>
        <w:t xml:space="preserve"> Wolfson, J., Shinew, K., Stein, T., Hendricks, W.W., Gibson, H., VanderWoude, D., &amp; Budruk, M. </w:t>
      </w:r>
      <w:r w:rsidRPr="0074580F">
        <w:rPr>
          <w:rStyle w:val="Emphasis"/>
          <w:i w:val="0"/>
          <w:iCs w:val="0"/>
          <w:sz w:val="22"/>
          <w:szCs w:val="22"/>
        </w:rPr>
        <w:t xml:space="preserve">(Accepted). Cases and context: Mask-related behaviors among U.S. trail visitor during the COVID-19 pandemic. </w:t>
      </w:r>
      <w:r w:rsidRPr="0074580F">
        <w:rPr>
          <w:rStyle w:val="Emphasis"/>
          <w:sz w:val="22"/>
          <w:szCs w:val="22"/>
        </w:rPr>
        <w:t>Journal of Outdoor Recreation and Tourism</w:t>
      </w:r>
      <w:r w:rsidRPr="0074580F">
        <w:rPr>
          <w:rStyle w:val="Emphasis"/>
          <w:i w:val="0"/>
          <w:iCs w:val="0"/>
          <w:sz w:val="22"/>
          <w:szCs w:val="22"/>
        </w:rPr>
        <w:t>.</w:t>
      </w:r>
    </w:p>
    <w:p w:rsidR="000B31F3" w:rsidRPr="0074580F" w:rsidRDefault="000B31F3" w:rsidP="000530A8">
      <w:pPr>
        <w:tabs>
          <w:tab w:val="left" w:pos="360"/>
        </w:tabs>
        <w:ind w:left="2160" w:hanging="2160"/>
        <w:rPr>
          <w:b/>
          <w:sz w:val="22"/>
          <w:szCs w:val="22"/>
        </w:rPr>
      </w:pPr>
    </w:p>
    <w:p w:rsidR="000E2919" w:rsidRPr="0074580F" w:rsidRDefault="00DF5034" w:rsidP="00252CE3">
      <w:pPr>
        <w:ind w:left="360" w:hanging="360"/>
        <w:rPr>
          <w:sz w:val="22"/>
          <w:szCs w:val="22"/>
        </w:rPr>
      </w:pPr>
      <w:bookmarkStart w:id="0" w:name="_Hlk93490628"/>
      <w:r w:rsidRPr="0074580F">
        <w:rPr>
          <w:sz w:val="22"/>
          <w:szCs w:val="22"/>
        </w:rPr>
        <w:t xml:space="preserve"> </w:t>
      </w:r>
      <w:r w:rsidR="00C9003C" w:rsidRPr="0074580F">
        <w:rPr>
          <w:sz w:val="22"/>
          <w:szCs w:val="22"/>
        </w:rPr>
        <w:t xml:space="preserve">Schneider, I.E., </w:t>
      </w:r>
      <w:r w:rsidR="00DA3875" w:rsidRPr="0074580F">
        <w:rPr>
          <w:sz w:val="22"/>
          <w:szCs w:val="22"/>
        </w:rPr>
        <w:t>Wolfson, J., Tar</w:t>
      </w:r>
      <w:r w:rsidR="00F15060" w:rsidRPr="0074580F">
        <w:rPr>
          <w:sz w:val="22"/>
          <w:szCs w:val="22"/>
        </w:rPr>
        <w:t>ter, W.</w:t>
      </w:r>
      <w:r w:rsidR="0055645C" w:rsidRPr="0074580F">
        <w:rPr>
          <w:sz w:val="22"/>
          <w:szCs w:val="22"/>
        </w:rPr>
        <w:t>*</w:t>
      </w:r>
      <w:r w:rsidR="00F15060" w:rsidRPr="0074580F">
        <w:rPr>
          <w:sz w:val="22"/>
          <w:szCs w:val="22"/>
        </w:rPr>
        <w:t>, Wynveen, C.J.</w:t>
      </w:r>
      <w:r w:rsidR="00326411" w:rsidRPr="0074580F">
        <w:rPr>
          <w:sz w:val="22"/>
          <w:szCs w:val="22"/>
        </w:rPr>
        <w:t xml:space="preserve">, </w:t>
      </w:r>
      <w:r w:rsidR="00136968" w:rsidRPr="0074580F">
        <w:rPr>
          <w:sz w:val="22"/>
          <w:szCs w:val="22"/>
        </w:rPr>
        <w:t>Budruk, M., Hendricks</w:t>
      </w:r>
      <w:r w:rsidR="00606474" w:rsidRPr="0074580F">
        <w:rPr>
          <w:sz w:val="22"/>
          <w:szCs w:val="22"/>
        </w:rPr>
        <w:t xml:space="preserve">, W., Shinew, K., </w:t>
      </w:r>
      <w:proofErr w:type="spellStart"/>
      <w:proofErr w:type="gramStart"/>
      <w:r w:rsidR="00606474" w:rsidRPr="0074580F">
        <w:rPr>
          <w:sz w:val="22"/>
          <w:szCs w:val="22"/>
        </w:rPr>
        <w:t>Gibson,H</w:t>
      </w:r>
      <w:proofErr w:type="spellEnd"/>
      <w:r w:rsidR="00606474" w:rsidRPr="0074580F">
        <w:rPr>
          <w:sz w:val="22"/>
          <w:szCs w:val="22"/>
        </w:rPr>
        <w:t>.</w:t>
      </w:r>
      <w:proofErr w:type="gramEnd"/>
      <w:r w:rsidR="00606474" w:rsidRPr="0074580F">
        <w:rPr>
          <w:sz w:val="22"/>
          <w:szCs w:val="22"/>
        </w:rPr>
        <w:t xml:space="preserve">, </w:t>
      </w:r>
      <w:r w:rsidR="00906125" w:rsidRPr="0074580F">
        <w:rPr>
          <w:sz w:val="22"/>
          <w:szCs w:val="22"/>
        </w:rPr>
        <w:t>Stein, T., &amp; VanderWoude</w:t>
      </w:r>
      <w:r w:rsidR="00485814" w:rsidRPr="0074580F">
        <w:rPr>
          <w:sz w:val="22"/>
          <w:szCs w:val="22"/>
        </w:rPr>
        <w:t xml:space="preserve">, D. </w:t>
      </w:r>
      <w:r w:rsidR="00C9003C" w:rsidRPr="0074580F">
        <w:rPr>
          <w:sz w:val="22"/>
          <w:szCs w:val="22"/>
        </w:rPr>
        <w:t xml:space="preserve">(Accepted). </w:t>
      </w:r>
      <w:r w:rsidR="00694624" w:rsidRPr="0074580F">
        <w:rPr>
          <w:sz w:val="22"/>
          <w:szCs w:val="22"/>
        </w:rPr>
        <w:t xml:space="preserve">Predicting physical distancing on recreational trails during COVID-19. </w:t>
      </w:r>
      <w:r w:rsidR="00694624" w:rsidRPr="0074580F">
        <w:rPr>
          <w:i/>
          <w:iCs/>
          <w:sz w:val="22"/>
          <w:szCs w:val="22"/>
        </w:rPr>
        <w:t>Journal of Outdoor Recreation and Tourism</w:t>
      </w:r>
      <w:r w:rsidR="00694624" w:rsidRPr="0074580F">
        <w:rPr>
          <w:sz w:val="22"/>
          <w:szCs w:val="22"/>
        </w:rPr>
        <w:t>.</w:t>
      </w:r>
    </w:p>
    <w:p w:rsidR="00C9003C" w:rsidRPr="0074580F" w:rsidRDefault="00C9003C" w:rsidP="00D54AC6">
      <w:pPr>
        <w:ind w:left="360" w:hanging="360"/>
        <w:rPr>
          <w:sz w:val="22"/>
          <w:szCs w:val="22"/>
        </w:rPr>
      </w:pPr>
    </w:p>
    <w:p w:rsidR="00441D9C" w:rsidRPr="0074580F" w:rsidRDefault="00441D9C" w:rsidP="00441D9C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 w:rsidRPr="0074580F">
        <w:rPr>
          <w:sz w:val="22"/>
          <w:szCs w:val="22"/>
        </w:rPr>
        <w:t xml:space="preserve">Schneider, I.E., Budruk, M., Shinew, K.S., Wynveen, C.J., Stein, T.V., VanderWoude, D., Hendricks, W.W., &amp; Gibson, H.J. (Accepted). </w:t>
      </w:r>
      <w:r w:rsidRPr="0074580F">
        <w:rPr>
          <w:color w:val="000000"/>
          <w:sz w:val="22"/>
          <w:szCs w:val="22"/>
        </w:rPr>
        <w:t xml:space="preserve">COVID-19 compliance among trail users: Behavioral insights and environmental implications. </w:t>
      </w:r>
      <w:r w:rsidRPr="0074580F">
        <w:rPr>
          <w:i/>
          <w:iCs/>
          <w:color w:val="000000"/>
          <w:sz w:val="22"/>
          <w:szCs w:val="22"/>
        </w:rPr>
        <w:t xml:space="preserve"> Journal of Outdoor Recreation &amp; Tourism</w:t>
      </w:r>
      <w:r w:rsidRPr="0074580F">
        <w:rPr>
          <w:color w:val="000000"/>
          <w:sz w:val="22"/>
          <w:szCs w:val="22"/>
        </w:rPr>
        <w:t>.</w:t>
      </w:r>
    </w:p>
    <w:p w:rsidR="00441D9C" w:rsidRPr="0074580F" w:rsidRDefault="00441D9C" w:rsidP="00441D9C">
      <w:pPr>
        <w:tabs>
          <w:tab w:val="left" w:pos="360"/>
        </w:tabs>
        <w:ind w:left="360" w:hanging="360"/>
        <w:rPr>
          <w:color w:val="000000"/>
          <w:sz w:val="22"/>
          <w:szCs w:val="22"/>
        </w:rPr>
      </w:pPr>
    </w:p>
    <w:p w:rsidR="005B666F" w:rsidRPr="0074580F" w:rsidRDefault="005B666F" w:rsidP="00D54AC6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Schneider, I.E., </w:t>
      </w:r>
      <w:r w:rsidR="000577AE" w:rsidRPr="0074580F">
        <w:rPr>
          <w:sz w:val="22"/>
          <w:szCs w:val="22"/>
        </w:rPr>
        <w:t>VanderWoude, D. Stein, T., Gibson, H., Shinew, K., Hendricks, W., &amp; Budruk, M.</w:t>
      </w:r>
      <w:r w:rsidRPr="0074580F">
        <w:rPr>
          <w:sz w:val="22"/>
          <w:szCs w:val="22"/>
        </w:rPr>
        <w:t xml:space="preserve"> (</w:t>
      </w:r>
      <w:r w:rsidR="00664788" w:rsidRPr="0074580F">
        <w:rPr>
          <w:sz w:val="22"/>
          <w:szCs w:val="22"/>
        </w:rPr>
        <w:t>2022</w:t>
      </w:r>
      <w:r w:rsidRPr="0074580F">
        <w:rPr>
          <w:sz w:val="22"/>
          <w:szCs w:val="22"/>
        </w:rPr>
        <w:t xml:space="preserve">). </w:t>
      </w:r>
      <w:r w:rsidRPr="0074580F">
        <w:rPr>
          <w:i/>
          <w:iCs/>
          <w:sz w:val="22"/>
          <w:szCs w:val="22"/>
        </w:rPr>
        <w:t>Implications of Covid-19 Mitigation Policies on Recreational Trail Users: Exploring Antecedents to Physical Distancing on Trails Across the Rural-Urban Continuum</w:t>
      </w:r>
      <w:r w:rsidRPr="0074580F">
        <w:rPr>
          <w:sz w:val="22"/>
          <w:szCs w:val="22"/>
        </w:rPr>
        <w:t>. Journal of Rural Social Sciences</w:t>
      </w:r>
      <w:r w:rsidR="00664788" w:rsidRPr="0074580F">
        <w:rPr>
          <w:sz w:val="22"/>
          <w:szCs w:val="22"/>
        </w:rPr>
        <w:t>, 37(2)</w:t>
      </w:r>
      <w:r w:rsidRPr="0074580F">
        <w:rPr>
          <w:sz w:val="22"/>
          <w:szCs w:val="22"/>
        </w:rPr>
        <w:t>.</w:t>
      </w:r>
    </w:p>
    <w:bookmarkEnd w:id="0"/>
    <w:p w:rsidR="00D54AC6" w:rsidRPr="0074580F" w:rsidRDefault="00D54AC6" w:rsidP="009F67B8">
      <w:pPr>
        <w:ind w:left="450" w:hanging="450"/>
        <w:rPr>
          <w:sz w:val="22"/>
          <w:szCs w:val="22"/>
        </w:rPr>
      </w:pPr>
    </w:p>
    <w:p w:rsidR="000577AE" w:rsidRPr="0074580F" w:rsidRDefault="000577AE" w:rsidP="009F67B8">
      <w:pPr>
        <w:ind w:left="450" w:hanging="450"/>
        <w:rPr>
          <w:sz w:val="22"/>
          <w:szCs w:val="22"/>
        </w:rPr>
      </w:pPr>
      <w:bookmarkStart w:id="1" w:name="_Hlk93490644"/>
      <w:r w:rsidRPr="0074580F">
        <w:rPr>
          <w:sz w:val="22"/>
          <w:szCs w:val="22"/>
        </w:rPr>
        <w:t>Shinew, K.</w:t>
      </w:r>
      <w:r w:rsidR="00282E52" w:rsidRPr="0074580F">
        <w:rPr>
          <w:sz w:val="22"/>
          <w:szCs w:val="22"/>
        </w:rPr>
        <w:t>S.</w:t>
      </w:r>
      <w:r w:rsidRPr="0074580F">
        <w:rPr>
          <w:sz w:val="22"/>
          <w:szCs w:val="22"/>
        </w:rPr>
        <w:t xml:space="preserve">, </w:t>
      </w:r>
      <w:r w:rsidR="00282E52" w:rsidRPr="0074580F">
        <w:rPr>
          <w:sz w:val="22"/>
          <w:szCs w:val="22"/>
        </w:rPr>
        <w:t xml:space="preserve">Schneider, I.E., Gibson, H.J., </w:t>
      </w:r>
      <w:r w:rsidRPr="0074580F">
        <w:rPr>
          <w:sz w:val="22"/>
          <w:szCs w:val="22"/>
        </w:rPr>
        <w:t>Wynveen, C.J.</w:t>
      </w:r>
      <w:r w:rsidR="00282E52" w:rsidRPr="0074580F">
        <w:rPr>
          <w:sz w:val="22"/>
          <w:szCs w:val="22"/>
        </w:rPr>
        <w:t>, Hendricks, W.W., Budruk, M., &amp; Farrell, E.</w:t>
      </w:r>
      <w:r w:rsidRPr="0074580F">
        <w:rPr>
          <w:sz w:val="22"/>
          <w:szCs w:val="22"/>
        </w:rPr>
        <w:t xml:space="preserve"> (</w:t>
      </w:r>
      <w:r w:rsidR="00441D9C" w:rsidRPr="0074580F">
        <w:rPr>
          <w:sz w:val="22"/>
          <w:szCs w:val="22"/>
        </w:rPr>
        <w:t>2022</w:t>
      </w:r>
      <w:r w:rsidRPr="0074580F">
        <w:rPr>
          <w:sz w:val="22"/>
          <w:szCs w:val="22"/>
        </w:rPr>
        <w:t xml:space="preserve">). Reflections on conducting research in uncertain times. </w:t>
      </w:r>
      <w:r w:rsidRPr="0074580F">
        <w:rPr>
          <w:i/>
          <w:iCs/>
          <w:sz w:val="22"/>
          <w:szCs w:val="22"/>
        </w:rPr>
        <w:t>Leisure Studies</w:t>
      </w:r>
      <w:r w:rsidR="00441D9C" w:rsidRPr="0074580F">
        <w:rPr>
          <w:i/>
          <w:iCs/>
          <w:sz w:val="22"/>
          <w:szCs w:val="22"/>
        </w:rPr>
        <w:t>, 41</w:t>
      </w:r>
      <w:r w:rsidR="00441D9C" w:rsidRPr="0074580F">
        <w:rPr>
          <w:sz w:val="22"/>
          <w:szCs w:val="22"/>
        </w:rPr>
        <w:t>(3), 446-454</w:t>
      </w:r>
      <w:r w:rsidRPr="0074580F">
        <w:rPr>
          <w:i/>
          <w:iCs/>
          <w:sz w:val="22"/>
          <w:szCs w:val="22"/>
        </w:rPr>
        <w:t>.</w:t>
      </w:r>
    </w:p>
    <w:bookmarkEnd w:id="1"/>
    <w:p w:rsidR="000577AE" w:rsidRPr="0074580F" w:rsidRDefault="000577AE" w:rsidP="009F67B8">
      <w:pPr>
        <w:ind w:left="450" w:hanging="450"/>
        <w:rPr>
          <w:sz w:val="22"/>
          <w:szCs w:val="22"/>
        </w:rPr>
      </w:pPr>
    </w:p>
    <w:p w:rsidR="009F67B8" w:rsidRPr="0074580F" w:rsidRDefault="009F67B8" w:rsidP="00D54AC6">
      <w:pPr>
        <w:ind w:left="360" w:hanging="360"/>
        <w:rPr>
          <w:color w:val="000000"/>
          <w:sz w:val="22"/>
          <w:szCs w:val="22"/>
        </w:rPr>
      </w:pPr>
      <w:r w:rsidRPr="0074580F">
        <w:rPr>
          <w:color w:val="000000"/>
          <w:sz w:val="22"/>
          <w:szCs w:val="22"/>
        </w:rPr>
        <w:t>Wynveen, C.J., Woosnam, K.M., Keith, S.J., Barr, J. (</w:t>
      </w:r>
      <w:r w:rsidR="0027046C" w:rsidRPr="0074580F">
        <w:rPr>
          <w:color w:val="000000"/>
          <w:sz w:val="22"/>
          <w:szCs w:val="22"/>
        </w:rPr>
        <w:t>2021</w:t>
      </w:r>
      <w:r w:rsidRPr="0074580F">
        <w:rPr>
          <w:color w:val="000000"/>
          <w:sz w:val="22"/>
          <w:szCs w:val="22"/>
        </w:rPr>
        <w:t xml:space="preserve">). </w:t>
      </w:r>
      <w:r w:rsidR="00C02D20" w:rsidRPr="0074580F">
        <w:rPr>
          <w:color w:val="000000"/>
          <w:sz w:val="22"/>
          <w:szCs w:val="22"/>
        </w:rPr>
        <w:t>S</w:t>
      </w:r>
      <w:r w:rsidRPr="0074580F">
        <w:rPr>
          <w:color w:val="000000"/>
          <w:sz w:val="22"/>
          <w:szCs w:val="22"/>
        </w:rPr>
        <w:t xml:space="preserve">upport for </w:t>
      </w:r>
      <w:r w:rsidR="00C02D20" w:rsidRPr="0074580F">
        <w:rPr>
          <w:color w:val="000000"/>
          <w:sz w:val="22"/>
          <w:szCs w:val="22"/>
        </w:rPr>
        <w:t>w</w:t>
      </w:r>
      <w:r w:rsidRPr="0074580F">
        <w:rPr>
          <w:color w:val="000000"/>
          <w:sz w:val="22"/>
          <w:szCs w:val="22"/>
        </w:rPr>
        <w:t xml:space="preserve">ilderness preservation: An investigation of the roles of place attachment and environmental worldview. </w:t>
      </w:r>
      <w:r w:rsidRPr="0074580F">
        <w:rPr>
          <w:i/>
          <w:iCs/>
          <w:color w:val="000000"/>
          <w:sz w:val="22"/>
          <w:szCs w:val="22"/>
        </w:rPr>
        <w:t>Journal of Outdoor Recreation &amp; Tourism</w:t>
      </w:r>
      <w:r w:rsidR="0027046C" w:rsidRPr="0074580F">
        <w:rPr>
          <w:i/>
          <w:iCs/>
          <w:color w:val="000000"/>
          <w:sz w:val="22"/>
          <w:szCs w:val="22"/>
        </w:rPr>
        <w:t>, 35</w:t>
      </w:r>
      <w:r w:rsidR="0027046C" w:rsidRPr="0074580F">
        <w:rPr>
          <w:color w:val="000000"/>
          <w:sz w:val="22"/>
          <w:szCs w:val="22"/>
        </w:rPr>
        <w:t>, 100417</w:t>
      </w:r>
      <w:r w:rsidRPr="0074580F">
        <w:rPr>
          <w:color w:val="000000"/>
          <w:sz w:val="22"/>
          <w:szCs w:val="22"/>
        </w:rPr>
        <w:t>.</w:t>
      </w:r>
    </w:p>
    <w:p w:rsidR="009F67B8" w:rsidRPr="0074580F" w:rsidRDefault="009F67B8" w:rsidP="009F67B8">
      <w:pPr>
        <w:ind w:left="450" w:hanging="450"/>
        <w:rPr>
          <w:color w:val="000000"/>
          <w:sz w:val="22"/>
          <w:szCs w:val="22"/>
        </w:rPr>
      </w:pPr>
    </w:p>
    <w:p w:rsidR="00FF2561" w:rsidRPr="0074580F" w:rsidRDefault="00FF2561" w:rsidP="00990B37">
      <w:pPr>
        <w:ind w:left="450" w:hanging="450"/>
        <w:rPr>
          <w:color w:val="000000"/>
          <w:sz w:val="22"/>
          <w:szCs w:val="22"/>
        </w:rPr>
      </w:pPr>
      <w:r w:rsidRPr="0074580F">
        <w:rPr>
          <w:color w:val="000000"/>
          <w:sz w:val="22"/>
          <w:szCs w:val="22"/>
        </w:rPr>
        <w:t xml:space="preserve">Schneider, I.E., Lindsey, G., </w:t>
      </w:r>
      <w:proofErr w:type="spellStart"/>
      <w:r w:rsidRPr="0074580F">
        <w:rPr>
          <w:color w:val="000000"/>
          <w:sz w:val="22"/>
          <w:szCs w:val="22"/>
        </w:rPr>
        <w:t>Petesch</w:t>
      </w:r>
      <w:proofErr w:type="spellEnd"/>
      <w:r w:rsidRPr="0074580F">
        <w:rPr>
          <w:color w:val="000000"/>
          <w:sz w:val="22"/>
          <w:szCs w:val="22"/>
        </w:rPr>
        <w:t>, M., Wynveen, C.J., Budruk, M., Hendricks, W., Gibson, H., Shinew, K., Stein, T., &amp; VanderWoude, D. (</w:t>
      </w:r>
      <w:r w:rsidR="0027046C" w:rsidRPr="0074580F">
        <w:rPr>
          <w:color w:val="000000"/>
          <w:sz w:val="22"/>
          <w:szCs w:val="22"/>
        </w:rPr>
        <w:t>2021</w:t>
      </w:r>
      <w:r w:rsidRPr="0074580F">
        <w:rPr>
          <w:color w:val="000000"/>
          <w:sz w:val="22"/>
          <w:szCs w:val="22"/>
        </w:rPr>
        <w:t xml:space="preserve">). </w:t>
      </w:r>
      <w:r w:rsidRPr="0074580F">
        <w:rPr>
          <w:sz w:val="22"/>
          <w:szCs w:val="22"/>
        </w:rPr>
        <w:t xml:space="preserve">An integrated approach to monitoring and estimating COVID-19 exposure among leisure-time physical activity participants. </w:t>
      </w:r>
      <w:r w:rsidRPr="0074580F">
        <w:rPr>
          <w:i/>
          <w:iCs/>
          <w:sz w:val="22"/>
          <w:szCs w:val="22"/>
        </w:rPr>
        <w:t>Journal of Transport &amp; Health</w:t>
      </w:r>
      <w:r w:rsidR="0027046C" w:rsidRPr="0074580F">
        <w:rPr>
          <w:i/>
          <w:iCs/>
          <w:sz w:val="22"/>
          <w:szCs w:val="22"/>
        </w:rPr>
        <w:t>, 22</w:t>
      </w:r>
      <w:r w:rsidR="0027046C" w:rsidRPr="0074580F">
        <w:rPr>
          <w:sz w:val="22"/>
          <w:szCs w:val="22"/>
        </w:rPr>
        <w:t xml:space="preserve">, </w:t>
      </w:r>
      <w:proofErr w:type="gramStart"/>
      <w:r w:rsidR="0027046C" w:rsidRPr="0074580F">
        <w:rPr>
          <w:sz w:val="22"/>
          <w:szCs w:val="22"/>
        </w:rPr>
        <w:t>101088.</w:t>
      </w:r>
      <w:r w:rsidRPr="0074580F">
        <w:rPr>
          <w:sz w:val="22"/>
          <w:szCs w:val="22"/>
        </w:rPr>
        <w:t>.</w:t>
      </w:r>
      <w:proofErr w:type="gramEnd"/>
      <w:r w:rsidRPr="0074580F">
        <w:rPr>
          <w:sz w:val="22"/>
          <w:szCs w:val="22"/>
        </w:rPr>
        <w:t xml:space="preserve">  </w:t>
      </w:r>
      <w:r w:rsidRPr="0074580F">
        <w:rPr>
          <w:color w:val="000000"/>
          <w:sz w:val="22"/>
          <w:szCs w:val="22"/>
        </w:rPr>
        <w:t xml:space="preserve"> </w:t>
      </w:r>
    </w:p>
    <w:p w:rsidR="00FF2561" w:rsidRPr="0074580F" w:rsidRDefault="00FF2561" w:rsidP="00990B37">
      <w:pPr>
        <w:ind w:left="450" w:hanging="450"/>
        <w:rPr>
          <w:color w:val="000000"/>
          <w:sz w:val="22"/>
          <w:szCs w:val="22"/>
        </w:rPr>
      </w:pPr>
    </w:p>
    <w:p w:rsidR="00990B37" w:rsidRPr="0074580F" w:rsidRDefault="00C42489" w:rsidP="00990B37">
      <w:pPr>
        <w:ind w:left="450" w:hanging="450"/>
        <w:rPr>
          <w:color w:val="000000"/>
          <w:sz w:val="22"/>
          <w:szCs w:val="22"/>
        </w:rPr>
      </w:pPr>
      <w:bookmarkStart w:id="2" w:name="_Hlk80081683"/>
      <w:r>
        <w:rPr>
          <w:color w:val="000000"/>
          <w:sz w:val="22"/>
          <w:szCs w:val="22"/>
        </w:rPr>
        <w:t>W</w:t>
      </w:r>
      <w:r w:rsidR="00990B37" w:rsidRPr="0074580F">
        <w:rPr>
          <w:color w:val="000000"/>
          <w:sz w:val="22"/>
          <w:szCs w:val="22"/>
        </w:rPr>
        <w:t>ynveen, C.J., Schneider, I.E., Budruk, M., Gibson, H.J., Hendricks, W.W., Shinew, K.J., Stein, T.V., VanderWoude, D., &amp; Tarter, W. (</w:t>
      </w:r>
      <w:r w:rsidR="00DB021B" w:rsidRPr="0074580F">
        <w:rPr>
          <w:color w:val="000000"/>
          <w:sz w:val="22"/>
          <w:szCs w:val="22"/>
        </w:rPr>
        <w:t>2021</w:t>
      </w:r>
      <w:r w:rsidR="00990B37" w:rsidRPr="0074580F">
        <w:rPr>
          <w:color w:val="000000"/>
          <w:sz w:val="22"/>
          <w:szCs w:val="22"/>
        </w:rPr>
        <w:t xml:space="preserve">). Adherence to physical distancing guidelines on recreational trails during a pandemic. </w:t>
      </w:r>
      <w:r w:rsidR="00990B37" w:rsidRPr="0074580F">
        <w:rPr>
          <w:i/>
          <w:iCs/>
          <w:color w:val="000000"/>
          <w:sz w:val="22"/>
          <w:szCs w:val="22"/>
        </w:rPr>
        <w:t>Journal of Park &amp; Recreation Administration</w:t>
      </w:r>
      <w:r w:rsidR="00DB021B" w:rsidRPr="0074580F">
        <w:rPr>
          <w:i/>
          <w:iCs/>
          <w:color w:val="000000"/>
          <w:sz w:val="22"/>
          <w:szCs w:val="22"/>
        </w:rPr>
        <w:t>, 39</w:t>
      </w:r>
      <w:r w:rsidR="00DB021B" w:rsidRPr="0074580F">
        <w:rPr>
          <w:color w:val="000000"/>
          <w:sz w:val="22"/>
          <w:szCs w:val="22"/>
        </w:rPr>
        <w:t>, 3, 153-161</w:t>
      </w:r>
      <w:r w:rsidR="00990B37" w:rsidRPr="0074580F">
        <w:rPr>
          <w:color w:val="000000"/>
          <w:sz w:val="22"/>
          <w:szCs w:val="22"/>
        </w:rPr>
        <w:t>.</w:t>
      </w:r>
    </w:p>
    <w:bookmarkEnd w:id="2"/>
    <w:p w:rsidR="00990B37" w:rsidRPr="0074580F" w:rsidRDefault="00990B37" w:rsidP="00990B37">
      <w:pPr>
        <w:ind w:left="450" w:hanging="450"/>
        <w:rPr>
          <w:color w:val="000000"/>
        </w:rPr>
      </w:pPr>
    </w:p>
    <w:p w:rsidR="00C81005" w:rsidRPr="0074580F" w:rsidRDefault="00C81005" w:rsidP="00790644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Oglesby, L.W., Gallucci, A.R., Wynveen, C.J., Ylitalo, K.R., &amp; Benson, NF. (</w:t>
      </w:r>
      <w:r w:rsidR="005E2D6F" w:rsidRPr="0074580F">
        <w:rPr>
          <w:sz w:val="22"/>
          <w:szCs w:val="22"/>
        </w:rPr>
        <w:t>2021</w:t>
      </w:r>
      <w:r w:rsidRPr="0074580F">
        <w:rPr>
          <w:sz w:val="22"/>
          <w:szCs w:val="22"/>
        </w:rPr>
        <w:t xml:space="preserve">). The Relationship between Spiritual Well-Being and Burnout in Collegiate Athletic Trainers. </w:t>
      </w:r>
      <w:r w:rsidRPr="0074580F">
        <w:rPr>
          <w:i/>
          <w:iCs/>
          <w:sz w:val="22"/>
          <w:szCs w:val="22"/>
        </w:rPr>
        <w:t>Journal of Athletic Training</w:t>
      </w:r>
      <w:r w:rsidR="005E2D6F" w:rsidRPr="0074580F">
        <w:rPr>
          <w:i/>
          <w:iCs/>
          <w:sz w:val="22"/>
          <w:szCs w:val="22"/>
        </w:rPr>
        <w:t>, 56</w:t>
      </w:r>
      <w:r w:rsidR="005E2D6F" w:rsidRPr="0074580F">
        <w:rPr>
          <w:sz w:val="22"/>
          <w:szCs w:val="22"/>
        </w:rPr>
        <w:t>(5), 518-528</w:t>
      </w:r>
      <w:r w:rsidRPr="0074580F">
        <w:rPr>
          <w:sz w:val="22"/>
          <w:szCs w:val="22"/>
        </w:rPr>
        <w:t xml:space="preserve">. </w:t>
      </w:r>
    </w:p>
    <w:p w:rsidR="00B44E88" w:rsidRPr="0074580F" w:rsidRDefault="00B44E88" w:rsidP="00B44E88">
      <w:pPr>
        <w:ind w:left="450" w:hanging="450"/>
        <w:rPr>
          <w:color w:val="000000"/>
          <w:sz w:val="22"/>
          <w:szCs w:val="22"/>
        </w:rPr>
      </w:pPr>
    </w:p>
    <w:p w:rsidR="00B44E88" w:rsidRPr="0074580F" w:rsidRDefault="00B44E88" w:rsidP="00B44E88">
      <w:pPr>
        <w:ind w:left="450" w:hanging="450"/>
        <w:rPr>
          <w:color w:val="000000"/>
          <w:sz w:val="22"/>
          <w:szCs w:val="22"/>
        </w:rPr>
      </w:pPr>
      <w:r w:rsidRPr="0074580F">
        <w:rPr>
          <w:color w:val="000000"/>
          <w:sz w:val="22"/>
          <w:szCs w:val="22"/>
        </w:rPr>
        <w:t xml:space="preserve">Vineyard A.*, Gallucci A., Adair K., Oglesby L., White K., Wynveen C. (2021). Prevalence and Predictors of Burnout in Athletic Training Students: A Comparison of 2 Undergraduate and Graduate Students. </w:t>
      </w:r>
      <w:r w:rsidRPr="0074580F">
        <w:rPr>
          <w:i/>
          <w:iCs/>
          <w:color w:val="000000"/>
          <w:sz w:val="22"/>
          <w:szCs w:val="22"/>
        </w:rPr>
        <w:t>Athletic Training Education Journal, 16</w:t>
      </w:r>
      <w:r w:rsidRPr="0074580F">
        <w:rPr>
          <w:color w:val="000000"/>
          <w:sz w:val="22"/>
          <w:szCs w:val="22"/>
        </w:rPr>
        <w:t>(2), 101-111</w:t>
      </w:r>
      <w:r w:rsidRPr="0074580F">
        <w:rPr>
          <w:i/>
          <w:iCs/>
          <w:color w:val="000000"/>
          <w:sz w:val="22"/>
          <w:szCs w:val="22"/>
        </w:rPr>
        <w:t>. </w:t>
      </w:r>
    </w:p>
    <w:p w:rsidR="00082B6D" w:rsidRPr="0074580F" w:rsidRDefault="00082B6D" w:rsidP="00790644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ab/>
      </w:r>
    </w:p>
    <w:p w:rsidR="00FD40A1" w:rsidRPr="0074580F" w:rsidRDefault="00FD40A1" w:rsidP="00790644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Schneider, I.E., Arnberger, A., Cottrell, S., &amp; von Ruschkowski, E. (</w:t>
      </w:r>
      <w:r w:rsidR="0059191E" w:rsidRPr="0074580F">
        <w:rPr>
          <w:sz w:val="22"/>
          <w:szCs w:val="22"/>
        </w:rPr>
        <w:t>2020</w:t>
      </w:r>
      <w:r w:rsidRPr="0074580F">
        <w:rPr>
          <w:sz w:val="22"/>
          <w:szCs w:val="22"/>
        </w:rPr>
        <w:t xml:space="preserve">). Integrating Place Attachment into Management Frameworks: Exploring Place Attachment Across the Recreation Opportunity Spectrum. </w:t>
      </w:r>
      <w:r w:rsidRPr="0074580F">
        <w:rPr>
          <w:i/>
          <w:iCs/>
          <w:sz w:val="22"/>
          <w:szCs w:val="22"/>
        </w:rPr>
        <w:t>Environmental Management</w:t>
      </w:r>
      <w:r w:rsidR="0059191E" w:rsidRPr="0074580F">
        <w:rPr>
          <w:i/>
          <w:iCs/>
          <w:sz w:val="22"/>
          <w:szCs w:val="22"/>
        </w:rPr>
        <w:t xml:space="preserve"> 66</w:t>
      </w:r>
      <w:r w:rsidR="0059191E" w:rsidRPr="0074580F">
        <w:rPr>
          <w:sz w:val="22"/>
          <w:szCs w:val="22"/>
        </w:rPr>
        <w:t>, 248-262</w:t>
      </w:r>
      <w:r w:rsidRPr="0074580F">
        <w:rPr>
          <w:sz w:val="22"/>
          <w:szCs w:val="22"/>
        </w:rPr>
        <w:t>.</w:t>
      </w:r>
    </w:p>
    <w:p w:rsidR="00A02E42" w:rsidRPr="0074580F" w:rsidRDefault="00A02E42" w:rsidP="0079064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277A75" w:rsidRPr="0074580F" w:rsidRDefault="00277A75" w:rsidP="00790644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Oglesby, L.W.</w:t>
      </w:r>
      <w:r w:rsidR="00E708E8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>, Gallucci, A.R., Wynveen, C.J., Ylitalo, K.R., &amp; Benson, N.F. (</w:t>
      </w:r>
      <w:r w:rsidR="0059191E" w:rsidRPr="0074580F">
        <w:rPr>
          <w:sz w:val="22"/>
          <w:szCs w:val="22"/>
        </w:rPr>
        <w:t>2020</w:t>
      </w:r>
      <w:r w:rsidRPr="0074580F">
        <w:rPr>
          <w:sz w:val="22"/>
          <w:szCs w:val="22"/>
        </w:rPr>
        <w:t xml:space="preserve">). Burnout and Substance Use in Collegiate Athletic Trainers. </w:t>
      </w:r>
      <w:r w:rsidRPr="0074580F">
        <w:rPr>
          <w:i/>
          <w:iCs/>
          <w:sz w:val="22"/>
          <w:szCs w:val="22"/>
        </w:rPr>
        <w:t>Journal of Athletic Training</w:t>
      </w:r>
      <w:r w:rsidR="0059191E" w:rsidRPr="0074580F">
        <w:rPr>
          <w:i/>
          <w:iCs/>
          <w:sz w:val="22"/>
          <w:szCs w:val="22"/>
        </w:rPr>
        <w:t xml:space="preserve"> 55</w:t>
      </w:r>
      <w:r w:rsidR="0059191E" w:rsidRPr="0074580F">
        <w:rPr>
          <w:sz w:val="22"/>
          <w:szCs w:val="22"/>
        </w:rPr>
        <w:t xml:space="preserve">,6, </w:t>
      </w:r>
      <w:r w:rsidR="00A02E42" w:rsidRPr="0074580F">
        <w:rPr>
          <w:sz w:val="22"/>
          <w:szCs w:val="22"/>
        </w:rPr>
        <w:t>744-751</w:t>
      </w:r>
    </w:p>
    <w:p w:rsidR="00277A75" w:rsidRPr="0074580F" w:rsidRDefault="00277A75" w:rsidP="0079064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274B4C" w:rsidRPr="0074580F" w:rsidRDefault="00274B4C" w:rsidP="00274B4C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Oglesby, L.W.*, Gallucci, A.R., Wynveen, C.J. (</w:t>
      </w:r>
      <w:r w:rsidR="00FD40A1" w:rsidRPr="0074580F">
        <w:rPr>
          <w:sz w:val="22"/>
          <w:szCs w:val="22"/>
        </w:rPr>
        <w:t>2020</w:t>
      </w:r>
      <w:r w:rsidRPr="0074580F">
        <w:rPr>
          <w:sz w:val="22"/>
          <w:szCs w:val="22"/>
        </w:rPr>
        <w:t xml:space="preserve">). </w:t>
      </w:r>
      <w:r w:rsidRPr="0074580F">
        <w:t xml:space="preserve">Athletic Trainer Burnout: A Systematic Review of the Literature. </w:t>
      </w:r>
      <w:r w:rsidRPr="0074580F">
        <w:rPr>
          <w:i/>
          <w:iCs/>
          <w:sz w:val="22"/>
          <w:szCs w:val="22"/>
        </w:rPr>
        <w:t>Journal of Athletic Training</w:t>
      </w:r>
      <w:r w:rsidR="00FD40A1" w:rsidRPr="0074580F">
        <w:rPr>
          <w:i/>
          <w:iCs/>
          <w:sz w:val="22"/>
          <w:szCs w:val="22"/>
        </w:rPr>
        <w:t>, 55</w:t>
      </w:r>
      <w:r w:rsidR="00FD40A1" w:rsidRPr="0074580F">
        <w:rPr>
          <w:sz w:val="22"/>
          <w:szCs w:val="22"/>
        </w:rPr>
        <w:t>(4), 416-430</w:t>
      </w:r>
      <w:r w:rsidRPr="0074580F">
        <w:rPr>
          <w:sz w:val="22"/>
          <w:szCs w:val="22"/>
        </w:rPr>
        <w:t>.</w:t>
      </w:r>
    </w:p>
    <w:p w:rsidR="00A02E42" w:rsidRPr="0074580F" w:rsidRDefault="00A02E42" w:rsidP="00274B4C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ab/>
      </w:r>
    </w:p>
    <w:p w:rsidR="002863B9" w:rsidRPr="0074580F" w:rsidRDefault="002863B9" w:rsidP="002863B9">
      <w:pPr>
        <w:tabs>
          <w:tab w:val="left" w:pos="360"/>
        </w:tabs>
        <w:ind w:left="360" w:hanging="360"/>
        <w:rPr>
          <w:i/>
          <w:sz w:val="22"/>
          <w:szCs w:val="22"/>
        </w:rPr>
      </w:pPr>
      <w:r w:rsidRPr="0074580F">
        <w:rPr>
          <w:sz w:val="22"/>
          <w:szCs w:val="22"/>
        </w:rPr>
        <w:t>Meyer, A.R., Wynveen, C.J., &amp; Watson, N. (</w:t>
      </w:r>
      <w:r w:rsidR="00463DBE" w:rsidRPr="0074580F">
        <w:rPr>
          <w:sz w:val="22"/>
          <w:szCs w:val="22"/>
        </w:rPr>
        <w:t>2020</w:t>
      </w:r>
      <w:r w:rsidRPr="0074580F">
        <w:rPr>
          <w:sz w:val="22"/>
          <w:szCs w:val="22"/>
        </w:rPr>
        <w:t>). Measurement of muscular Christian ideals in sport: Validation of the contemporary muscular Christian instrument.</w:t>
      </w:r>
      <w:r w:rsidRPr="0074580F">
        <w:rPr>
          <w:i/>
          <w:sz w:val="22"/>
          <w:szCs w:val="22"/>
        </w:rPr>
        <w:t xml:space="preserve"> International Review for the Sociology of Sport</w:t>
      </w:r>
      <w:r w:rsidR="00463DBE" w:rsidRPr="0074580F">
        <w:rPr>
          <w:i/>
          <w:sz w:val="22"/>
          <w:szCs w:val="22"/>
        </w:rPr>
        <w:t>, 55</w:t>
      </w:r>
      <w:r w:rsidR="00463DBE" w:rsidRPr="0074580F">
        <w:rPr>
          <w:iCs/>
          <w:sz w:val="22"/>
          <w:szCs w:val="22"/>
        </w:rPr>
        <w:t>(2), 169-185</w:t>
      </w:r>
      <w:r w:rsidRPr="0074580F">
        <w:rPr>
          <w:i/>
          <w:sz w:val="22"/>
          <w:szCs w:val="22"/>
        </w:rPr>
        <w:t>.</w:t>
      </w:r>
    </w:p>
    <w:p w:rsidR="00024B5C" w:rsidRPr="0074580F" w:rsidRDefault="00024B5C" w:rsidP="002863B9">
      <w:pPr>
        <w:tabs>
          <w:tab w:val="left" w:pos="360"/>
        </w:tabs>
        <w:ind w:left="360" w:hanging="360"/>
        <w:rPr>
          <w:i/>
          <w:sz w:val="22"/>
          <w:szCs w:val="22"/>
        </w:rPr>
      </w:pPr>
    </w:p>
    <w:p w:rsidR="00790644" w:rsidRPr="0074580F" w:rsidRDefault="00790644" w:rsidP="00790644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B.J., Wynveen, C.J., &amp; Meyer, A. R. (</w:t>
      </w:r>
      <w:r w:rsidR="002863B9" w:rsidRPr="0074580F">
        <w:rPr>
          <w:sz w:val="22"/>
          <w:szCs w:val="22"/>
        </w:rPr>
        <w:t>2019</w:t>
      </w:r>
      <w:r w:rsidRPr="0074580F">
        <w:rPr>
          <w:sz w:val="22"/>
          <w:szCs w:val="22"/>
        </w:rPr>
        <w:t xml:space="preserve">). Promoting sustainable living among college students: Key programming components. </w:t>
      </w:r>
      <w:r w:rsidRPr="0074580F">
        <w:rPr>
          <w:i/>
          <w:sz w:val="22"/>
          <w:szCs w:val="22"/>
        </w:rPr>
        <w:t>Journal of Forestry</w:t>
      </w:r>
      <w:r w:rsidR="002863B9" w:rsidRPr="0074580F">
        <w:rPr>
          <w:i/>
          <w:sz w:val="22"/>
          <w:szCs w:val="22"/>
        </w:rPr>
        <w:t>, 117(4)</w:t>
      </w:r>
      <w:r w:rsidR="002863B9" w:rsidRPr="0074580F">
        <w:rPr>
          <w:sz w:val="22"/>
          <w:szCs w:val="22"/>
        </w:rPr>
        <w:t>, 353-359</w:t>
      </w:r>
      <w:r w:rsidRPr="0074580F">
        <w:rPr>
          <w:sz w:val="22"/>
          <w:szCs w:val="22"/>
        </w:rPr>
        <w:t xml:space="preserve">. </w:t>
      </w:r>
    </w:p>
    <w:p w:rsidR="00EA347C" w:rsidRPr="0074580F" w:rsidRDefault="00EA347C" w:rsidP="00790644">
      <w:pPr>
        <w:tabs>
          <w:tab w:val="left" w:pos="360"/>
        </w:tabs>
        <w:ind w:left="360" w:hanging="360"/>
        <w:rPr>
          <w:sz w:val="16"/>
          <w:szCs w:val="16"/>
        </w:rPr>
      </w:pPr>
    </w:p>
    <w:p w:rsidR="003D3800" w:rsidRPr="0074580F" w:rsidRDefault="003D3800" w:rsidP="003D3800">
      <w:pPr>
        <w:tabs>
          <w:tab w:val="left" w:pos="360"/>
        </w:tabs>
        <w:rPr>
          <w:color w:val="333333"/>
        </w:rPr>
      </w:pPr>
      <w:bookmarkStart w:id="3" w:name="_Hlk7683272"/>
      <w:r w:rsidRPr="0074580F">
        <w:rPr>
          <w:sz w:val="22"/>
          <w:szCs w:val="22"/>
        </w:rPr>
        <w:lastRenderedPageBreak/>
        <w:t>Wynveen, C.J., McMahan, K.K. (</w:t>
      </w:r>
      <w:r w:rsidR="00790644" w:rsidRPr="0074580F">
        <w:rPr>
          <w:sz w:val="22"/>
          <w:szCs w:val="22"/>
        </w:rPr>
        <w:t>2019</w:t>
      </w:r>
      <w:r w:rsidRPr="0074580F">
        <w:rPr>
          <w:sz w:val="22"/>
          <w:szCs w:val="22"/>
        </w:rPr>
        <w:t xml:space="preserve">). </w:t>
      </w:r>
      <w:r w:rsidRPr="0074580F">
        <w:rPr>
          <w:color w:val="333333"/>
        </w:rPr>
        <w:t xml:space="preserve">Youth engagement in forest planning: Fulfilling the </w:t>
      </w:r>
    </w:p>
    <w:p w:rsidR="003D3800" w:rsidRPr="0074580F" w:rsidRDefault="003D3800" w:rsidP="003D3800">
      <w:pPr>
        <w:tabs>
          <w:tab w:val="left" w:pos="360"/>
        </w:tabs>
        <w:ind w:left="360" w:hanging="360"/>
        <w:rPr>
          <w:color w:val="333333"/>
        </w:rPr>
      </w:pPr>
      <w:r w:rsidRPr="0074580F">
        <w:rPr>
          <w:color w:val="333333"/>
        </w:rPr>
        <w:tab/>
        <w:t xml:space="preserve">2012 planning rule. </w:t>
      </w:r>
      <w:r w:rsidRPr="0074580F">
        <w:rPr>
          <w:i/>
          <w:color w:val="333333"/>
        </w:rPr>
        <w:t>Journal of Forestry</w:t>
      </w:r>
      <w:r w:rsidR="001F5AA8" w:rsidRPr="0074580F">
        <w:rPr>
          <w:i/>
          <w:color w:val="333333"/>
        </w:rPr>
        <w:t>, 117</w:t>
      </w:r>
      <w:r w:rsidR="001F5AA8" w:rsidRPr="0074580F">
        <w:rPr>
          <w:color w:val="333333"/>
        </w:rPr>
        <w:t>(3), 302-311</w:t>
      </w:r>
      <w:r w:rsidRPr="0074580F">
        <w:rPr>
          <w:color w:val="333333"/>
        </w:rPr>
        <w:t>.</w:t>
      </w:r>
    </w:p>
    <w:bookmarkEnd w:id="3"/>
    <w:p w:rsidR="00C42489" w:rsidRDefault="00C42489" w:rsidP="00AD69F3">
      <w:pPr>
        <w:ind w:left="360" w:hanging="360"/>
        <w:rPr>
          <w:sz w:val="22"/>
          <w:szCs w:val="22"/>
        </w:rPr>
      </w:pPr>
    </w:p>
    <w:p w:rsidR="00AD69F3" w:rsidRPr="0074580F" w:rsidRDefault="002D207F" w:rsidP="00AD69F3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Sch</w:t>
      </w:r>
      <w:r w:rsidR="00263F17" w:rsidRPr="0074580F">
        <w:rPr>
          <w:sz w:val="22"/>
          <w:szCs w:val="22"/>
        </w:rPr>
        <w:t>neider, I.E., &amp; Arnberger, A. (2018</w:t>
      </w:r>
      <w:r w:rsidRPr="0074580F">
        <w:rPr>
          <w:sz w:val="22"/>
          <w:szCs w:val="22"/>
        </w:rPr>
        <w:t xml:space="preserve">). </w:t>
      </w:r>
      <w:r w:rsidRPr="0074580F">
        <w:t xml:space="preserve">The context of place: Issues measuring place attachment across urban forest contexts. </w:t>
      </w:r>
      <w:r w:rsidRPr="0074580F">
        <w:rPr>
          <w:i/>
        </w:rPr>
        <w:t>Journal of Forestry</w:t>
      </w:r>
      <w:r w:rsidR="00263F17" w:rsidRPr="0074580F">
        <w:rPr>
          <w:i/>
        </w:rPr>
        <w:t>, 116</w:t>
      </w:r>
      <w:r w:rsidR="00263F17" w:rsidRPr="0074580F">
        <w:t>(4), 367-373</w:t>
      </w:r>
      <w:r w:rsidRPr="0074580F">
        <w:rPr>
          <w:i/>
        </w:rPr>
        <w:t>.</w:t>
      </w:r>
      <w:r w:rsidR="00AD69F3" w:rsidRPr="0074580F">
        <w:rPr>
          <w:i/>
        </w:rPr>
        <w:t xml:space="preserve"> </w:t>
      </w:r>
    </w:p>
    <w:p w:rsidR="00EA347C" w:rsidRPr="0074580F" w:rsidRDefault="00EA347C" w:rsidP="00AD69F3">
      <w:pPr>
        <w:ind w:left="360" w:hanging="360"/>
        <w:rPr>
          <w:sz w:val="16"/>
          <w:szCs w:val="16"/>
        </w:rPr>
      </w:pPr>
    </w:p>
    <w:p w:rsidR="00F960BB" w:rsidRPr="0074580F" w:rsidRDefault="00F960BB" w:rsidP="00F960BB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Oglesby, L.W.</w:t>
      </w:r>
      <w:r w:rsidR="00BC630C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>, Amrani, K.A.</w:t>
      </w:r>
      <w:r w:rsidR="00BC630C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>, Wynveen, C.J., &amp; Gallucci, A.R. (</w:t>
      </w:r>
      <w:r w:rsidR="00BC630C" w:rsidRPr="0074580F">
        <w:rPr>
          <w:sz w:val="22"/>
          <w:szCs w:val="22"/>
        </w:rPr>
        <w:t>2018</w:t>
      </w:r>
      <w:r w:rsidRPr="0074580F">
        <w:rPr>
          <w:sz w:val="22"/>
          <w:szCs w:val="22"/>
        </w:rPr>
        <w:t xml:space="preserve">). Do energy drink consumers study more? </w:t>
      </w:r>
      <w:r w:rsidRPr="0074580F">
        <w:rPr>
          <w:i/>
          <w:sz w:val="22"/>
          <w:szCs w:val="22"/>
        </w:rPr>
        <w:t>Journal of Community Health</w:t>
      </w:r>
      <w:r w:rsidR="00BC630C" w:rsidRPr="0074580F">
        <w:rPr>
          <w:i/>
          <w:sz w:val="22"/>
          <w:szCs w:val="22"/>
        </w:rPr>
        <w:t>, 43</w:t>
      </w:r>
      <w:r w:rsidR="00BC630C" w:rsidRPr="0074580F">
        <w:rPr>
          <w:sz w:val="22"/>
          <w:szCs w:val="22"/>
        </w:rPr>
        <w:t>(1), 48-54</w:t>
      </w:r>
      <w:r w:rsidRPr="0074580F">
        <w:rPr>
          <w:sz w:val="22"/>
          <w:szCs w:val="22"/>
        </w:rPr>
        <w:t>.</w:t>
      </w:r>
      <w:r w:rsidR="00CF66C5" w:rsidRPr="0074580F">
        <w:rPr>
          <w:sz w:val="22"/>
          <w:szCs w:val="22"/>
        </w:rPr>
        <w:t xml:space="preserve"> </w:t>
      </w:r>
    </w:p>
    <w:p w:rsidR="004A4321" w:rsidRPr="0074580F" w:rsidRDefault="004A4321" w:rsidP="00A6589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1A7ED1" w:rsidRPr="0074580F" w:rsidRDefault="001A7ED1" w:rsidP="00A65899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Schneider, I.E., </w:t>
      </w:r>
      <w:proofErr w:type="spellStart"/>
      <w:r w:rsidRPr="0074580F">
        <w:rPr>
          <w:sz w:val="22"/>
          <w:szCs w:val="22"/>
        </w:rPr>
        <w:t>Cotrell</w:t>
      </w:r>
      <w:proofErr w:type="spellEnd"/>
      <w:r w:rsidRPr="0074580F">
        <w:rPr>
          <w:sz w:val="22"/>
          <w:szCs w:val="22"/>
        </w:rPr>
        <w:t>, S., Arnberger, A., Schlueter, A.C., Von Ruschkowski, E. (</w:t>
      </w:r>
      <w:r w:rsidR="009B2185" w:rsidRPr="0074580F">
        <w:rPr>
          <w:sz w:val="22"/>
          <w:szCs w:val="22"/>
        </w:rPr>
        <w:t>2017</w:t>
      </w:r>
      <w:r w:rsidRPr="0074580F">
        <w:rPr>
          <w:sz w:val="22"/>
          <w:szCs w:val="22"/>
        </w:rPr>
        <w:t xml:space="preserve">). Comparing the validity and reliability of place attachment across cultures. </w:t>
      </w:r>
      <w:r w:rsidRPr="0074580F">
        <w:rPr>
          <w:i/>
          <w:sz w:val="22"/>
          <w:szCs w:val="22"/>
        </w:rPr>
        <w:t>Society &amp; Natural Resources</w:t>
      </w:r>
      <w:r w:rsidR="009B2185" w:rsidRPr="0074580F">
        <w:rPr>
          <w:i/>
          <w:sz w:val="22"/>
          <w:szCs w:val="22"/>
        </w:rPr>
        <w:t>, 30</w:t>
      </w:r>
      <w:r w:rsidR="009B2185" w:rsidRPr="0074580F">
        <w:rPr>
          <w:sz w:val="22"/>
          <w:szCs w:val="22"/>
        </w:rPr>
        <w:t>(11)</w:t>
      </w:r>
      <w:r w:rsidR="00BC630C" w:rsidRPr="0074580F">
        <w:rPr>
          <w:sz w:val="22"/>
          <w:szCs w:val="22"/>
        </w:rPr>
        <w:t>,</w:t>
      </w:r>
      <w:r w:rsidR="009B2185" w:rsidRPr="0074580F">
        <w:rPr>
          <w:sz w:val="22"/>
          <w:szCs w:val="22"/>
        </w:rPr>
        <w:t xml:space="preserve"> 1389-1403. </w:t>
      </w:r>
    </w:p>
    <w:p w:rsidR="00E95B8F" w:rsidRPr="0074580F" w:rsidRDefault="00E95B8F">
      <w:pPr>
        <w:rPr>
          <w:sz w:val="22"/>
          <w:szCs w:val="22"/>
        </w:rPr>
      </w:pPr>
    </w:p>
    <w:p w:rsidR="00B576C2" w:rsidRPr="0074580F" w:rsidRDefault="00B576C2" w:rsidP="00A65899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&amp; Sutton, S.G. (</w:t>
      </w:r>
      <w:r w:rsidR="002C48D2" w:rsidRPr="0074580F">
        <w:rPr>
          <w:sz w:val="22"/>
          <w:szCs w:val="22"/>
        </w:rPr>
        <w:t>2017</w:t>
      </w:r>
      <w:r w:rsidRPr="0074580F">
        <w:rPr>
          <w:sz w:val="22"/>
          <w:szCs w:val="22"/>
        </w:rPr>
        <w:t xml:space="preserve">). Engaging Great Barrier Reef stakeholders:  Mediation analyses of barriers among the antecedents of pro-environmental behavior. </w:t>
      </w:r>
      <w:r w:rsidRPr="0074580F">
        <w:rPr>
          <w:i/>
          <w:sz w:val="22"/>
          <w:szCs w:val="22"/>
        </w:rPr>
        <w:t>Human Dimensions of Wildlife</w:t>
      </w:r>
      <w:r w:rsidR="001508F0" w:rsidRPr="0074580F">
        <w:rPr>
          <w:i/>
          <w:sz w:val="22"/>
          <w:szCs w:val="22"/>
        </w:rPr>
        <w:t>, 22</w:t>
      </w:r>
      <w:r w:rsidR="001508F0" w:rsidRPr="0074580F">
        <w:rPr>
          <w:sz w:val="22"/>
          <w:szCs w:val="22"/>
        </w:rPr>
        <w:t>(2), 126-141</w:t>
      </w:r>
      <w:r w:rsidRPr="0074580F">
        <w:rPr>
          <w:sz w:val="22"/>
          <w:szCs w:val="22"/>
        </w:rPr>
        <w:t>.</w:t>
      </w:r>
    </w:p>
    <w:p w:rsidR="009B5535" w:rsidRPr="0074580F" w:rsidRDefault="009B5535" w:rsidP="009B5535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A65899" w:rsidRPr="0074580F" w:rsidRDefault="00D30BBE" w:rsidP="00A65899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Meyer, A.R., Wynveen, C.J., &amp; Gallucci, A.R. (</w:t>
      </w:r>
      <w:r w:rsidR="001508F0" w:rsidRPr="0074580F">
        <w:rPr>
          <w:sz w:val="22"/>
          <w:szCs w:val="22"/>
        </w:rPr>
        <w:t>2017</w:t>
      </w:r>
      <w:r w:rsidRPr="0074580F">
        <w:rPr>
          <w:sz w:val="22"/>
          <w:szCs w:val="22"/>
        </w:rPr>
        <w:t xml:space="preserve">). The contemporary muscular Christian instrument: A scale developed for contemporary sport. </w:t>
      </w:r>
      <w:r w:rsidRPr="0074580F">
        <w:rPr>
          <w:i/>
          <w:sz w:val="22"/>
          <w:szCs w:val="22"/>
        </w:rPr>
        <w:t>International Review for the Sociology of Sport</w:t>
      </w:r>
      <w:r w:rsidR="001508F0" w:rsidRPr="0074580F">
        <w:rPr>
          <w:i/>
          <w:sz w:val="22"/>
          <w:szCs w:val="22"/>
        </w:rPr>
        <w:t>, 52</w:t>
      </w:r>
      <w:r w:rsidR="001508F0" w:rsidRPr="0074580F">
        <w:rPr>
          <w:sz w:val="22"/>
          <w:szCs w:val="22"/>
        </w:rPr>
        <w:t>(6),</w:t>
      </w:r>
      <w:r w:rsidR="001508F0" w:rsidRPr="0074580F">
        <w:rPr>
          <w:i/>
          <w:sz w:val="22"/>
          <w:szCs w:val="22"/>
        </w:rPr>
        <w:t xml:space="preserve"> </w:t>
      </w:r>
      <w:r w:rsidR="001508F0" w:rsidRPr="0074580F">
        <w:rPr>
          <w:sz w:val="22"/>
          <w:szCs w:val="22"/>
        </w:rPr>
        <w:t>631-647</w:t>
      </w:r>
      <w:r w:rsidRPr="0074580F">
        <w:rPr>
          <w:sz w:val="22"/>
          <w:szCs w:val="22"/>
        </w:rPr>
        <w:t>.</w:t>
      </w:r>
      <w:r w:rsidR="00A65899" w:rsidRPr="0074580F">
        <w:rPr>
          <w:i/>
          <w:sz w:val="22"/>
          <w:szCs w:val="22"/>
        </w:rPr>
        <w:t xml:space="preserve"> </w:t>
      </w:r>
    </w:p>
    <w:p w:rsidR="009B5535" w:rsidRPr="0074580F" w:rsidRDefault="009B5535" w:rsidP="00F33F15">
      <w:pPr>
        <w:ind w:left="360" w:hanging="360"/>
        <w:rPr>
          <w:sz w:val="22"/>
          <w:szCs w:val="22"/>
        </w:rPr>
      </w:pPr>
    </w:p>
    <w:p w:rsidR="007C3E32" w:rsidRPr="0074580F" w:rsidRDefault="007C3E32" w:rsidP="00C42489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Nesmith, S., Wynveen, C.</w:t>
      </w:r>
      <w:r w:rsidR="00D30BBE" w:rsidRPr="0074580F">
        <w:rPr>
          <w:sz w:val="22"/>
          <w:szCs w:val="22"/>
        </w:rPr>
        <w:t>J.</w:t>
      </w:r>
      <w:r w:rsidRPr="0074580F">
        <w:rPr>
          <w:sz w:val="22"/>
          <w:szCs w:val="22"/>
        </w:rPr>
        <w:t>, Dixon, E.</w:t>
      </w:r>
      <w:r w:rsidR="00227BBB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 xml:space="preserve">, Brooks, B., Matson, C., Hockaday, W., &amp; </w:t>
      </w:r>
      <w:proofErr w:type="spellStart"/>
      <w:r w:rsidRPr="0074580F">
        <w:rPr>
          <w:sz w:val="22"/>
          <w:szCs w:val="22"/>
        </w:rPr>
        <w:t>DeFillipo</w:t>
      </w:r>
      <w:proofErr w:type="spellEnd"/>
      <w:r w:rsidRPr="0074580F">
        <w:rPr>
          <w:sz w:val="22"/>
          <w:szCs w:val="22"/>
        </w:rPr>
        <w:t>, J. (</w:t>
      </w:r>
      <w:r w:rsidR="00526DE6" w:rsidRPr="0074580F">
        <w:rPr>
          <w:sz w:val="22"/>
          <w:szCs w:val="22"/>
        </w:rPr>
        <w:t>2016</w:t>
      </w:r>
      <w:r w:rsidRPr="0074580F">
        <w:rPr>
          <w:sz w:val="22"/>
          <w:szCs w:val="22"/>
        </w:rPr>
        <w:t xml:space="preserve">). Exploring educators’ environmental education attitudes and efficacy: Insights gleaned from a Texas wetland academy. </w:t>
      </w:r>
      <w:r w:rsidRPr="0074580F">
        <w:rPr>
          <w:i/>
          <w:sz w:val="22"/>
          <w:szCs w:val="22"/>
        </w:rPr>
        <w:t>International Journal of Science Education</w:t>
      </w:r>
      <w:r w:rsidR="00526DE6" w:rsidRPr="0074580F">
        <w:rPr>
          <w:i/>
          <w:sz w:val="22"/>
          <w:szCs w:val="22"/>
        </w:rPr>
        <w:t>, 6</w:t>
      </w:r>
      <w:r w:rsidR="00526DE6" w:rsidRPr="0074580F">
        <w:rPr>
          <w:sz w:val="22"/>
          <w:szCs w:val="22"/>
        </w:rPr>
        <w:t>, 303-324</w:t>
      </w:r>
      <w:r w:rsidRPr="0074580F">
        <w:rPr>
          <w:sz w:val="22"/>
          <w:szCs w:val="22"/>
        </w:rPr>
        <w:t xml:space="preserve">. </w:t>
      </w:r>
    </w:p>
    <w:p w:rsidR="007C3E32" w:rsidRPr="0074580F" w:rsidRDefault="007C3E32" w:rsidP="007C3E32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600657" w:rsidRPr="0074580F" w:rsidRDefault="00600657" w:rsidP="003933DF">
      <w:pPr>
        <w:ind w:left="360" w:hanging="360"/>
        <w:rPr>
          <w:i/>
          <w:sz w:val="22"/>
          <w:szCs w:val="22"/>
        </w:rPr>
      </w:pPr>
      <w:r w:rsidRPr="0074580F">
        <w:rPr>
          <w:sz w:val="22"/>
          <w:szCs w:val="22"/>
        </w:rPr>
        <w:t xml:space="preserve">Schneider, I.E., </w:t>
      </w:r>
      <w:r w:rsidR="005D7E43" w:rsidRPr="0074580F">
        <w:rPr>
          <w:sz w:val="22"/>
          <w:szCs w:val="22"/>
        </w:rPr>
        <w:t xml:space="preserve">&amp; </w:t>
      </w:r>
      <w:r w:rsidRPr="0074580F">
        <w:rPr>
          <w:sz w:val="22"/>
          <w:szCs w:val="22"/>
        </w:rPr>
        <w:t>Wynveen, C.J. (</w:t>
      </w:r>
      <w:r w:rsidR="00BD2EE3" w:rsidRPr="0074580F">
        <w:rPr>
          <w:sz w:val="22"/>
          <w:szCs w:val="22"/>
        </w:rPr>
        <w:t>2015</w:t>
      </w:r>
      <w:r w:rsidRPr="0074580F">
        <w:rPr>
          <w:sz w:val="22"/>
          <w:szCs w:val="22"/>
        </w:rPr>
        <w:t xml:space="preserve">). </w:t>
      </w:r>
      <w:r w:rsidR="00A94AC4" w:rsidRPr="0074580F">
        <w:rPr>
          <w:sz w:val="22"/>
          <w:szCs w:val="22"/>
        </w:rPr>
        <w:t>Exploring outdoor recreation conflict’s role in evolving constraints models</w:t>
      </w:r>
      <w:r w:rsidRPr="0074580F">
        <w:rPr>
          <w:sz w:val="22"/>
          <w:szCs w:val="22"/>
        </w:rPr>
        <w:t xml:space="preserve">. </w:t>
      </w:r>
      <w:r w:rsidR="00F729A6" w:rsidRPr="0074580F">
        <w:rPr>
          <w:i/>
          <w:sz w:val="22"/>
          <w:szCs w:val="22"/>
        </w:rPr>
        <w:t>Journal of Outdoor Recreation and Tourism</w:t>
      </w:r>
      <w:r w:rsidR="002E5A13" w:rsidRPr="0074580F">
        <w:rPr>
          <w:i/>
          <w:sz w:val="22"/>
          <w:szCs w:val="22"/>
        </w:rPr>
        <w:t>, 9</w:t>
      </w:r>
      <w:r w:rsidR="002E5A13" w:rsidRPr="0074580F">
        <w:rPr>
          <w:sz w:val="22"/>
          <w:szCs w:val="22"/>
        </w:rPr>
        <w:t>, 37-43</w:t>
      </w:r>
      <w:r w:rsidR="00F729A6" w:rsidRPr="0074580F">
        <w:rPr>
          <w:i/>
          <w:sz w:val="22"/>
          <w:szCs w:val="22"/>
        </w:rPr>
        <w:t>.</w:t>
      </w:r>
      <w:r w:rsidR="000A4287" w:rsidRPr="0074580F">
        <w:rPr>
          <w:i/>
          <w:sz w:val="22"/>
          <w:szCs w:val="22"/>
        </w:rPr>
        <w:t xml:space="preserve"> </w:t>
      </w:r>
    </w:p>
    <w:p w:rsidR="008819CF" w:rsidRPr="0074580F" w:rsidRDefault="008819CF" w:rsidP="003F67D8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BF0C30" w:rsidRPr="0074580F" w:rsidRDefault="00BF0C30" w:rsidP="005D7E43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</w:t>
      </w:r>
      <w:r w:rsidR="0049141E" w:rsidRPr="0074580F">
        <w:rPr>
          <w:sz w:val="22"/>
          <w:szCs w:val="22"/>
        </w:rPr>
        <w:t>&amp; Kyle, G.T. (</w:t>
      </w:r>
      <w:r w:rsidR="00270067" w:rsidRPr="0074580F">
        <w:rPr>
          <w:sz w:val="22"/>
          <w:szCs w:val="22"/>
        </w:rPr>
        <w:t>2015</w:t>
      </w:r>
      <w:r w:rsidR="0049141E" w:rsidRPr="0074580F">
        <w:rPr>
          <w:sz w:val="22"/>
          <w:szCs w:val="22"/>
        </w:rPr>
        <w:t xml:space="preserve">). A place meaning scale for tropical marine settings. </w:t>
      </w:r>
      <w:r w:rsidR="0049141E" w:rsidRPr="0074580F">
        <w:rPr>
          <w:i/>
          <w:sz w:val="22"/>
          <w:szCs w:val="22"/>
        </w:rPr>
        <w:t>Environmental Management</w:t>
      </w:r>
      <w:r w:rsidR="00270067" w:rsidRPr="0074580F">
        <w:rPr>
          <w:i/>
          <w:sz w:val="22"/>
          <w:szCs w:val="22"/>
        </w:rPr>
        <w:t>, 55</w:t>
      </w:r>
      <w:r w:rsidR="00270067" w:rsidRPr="0074580F">
        <w:rPr>
          <w:sz w:val="22"/>
          <w:szCs w:val="22"/>
        </w:rPr>
        <w:t>, 1, 128-142</w:t>
      </w:r>
      <w:r w:rsidR="0049141E" w:rsidRPr="0074580F">
        <w:rPr>
          <w:sz w:val="22"/>
          <w:szCs w:val="22"/>
        </w:rPr>
        <w:t>.</w:t>
      </w:r>
      <w:r w:rsidR="005D338F" w:rsidRPr="0074580F">
        <w:rPr>
          <w:sz w:val="22"/>
          <w:szCs w:val="22"/>
        </w:rPr>
        <w:t xml:space="preserve"> </w:t>
      </w:r>
    </w:p>
    <w:p w:rsidR="002C5BA1" w:rsidRPr="0074580F" w:rsidRDefault="002C5BA1" w:rsidP="002C5BA1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95B8F" w:rsidRDefault="00F729A6" w:rsidP="00C42489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</w:t>
      </w:r>
      <w:r w:rsidR="00B169E9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&amp; Sutton, S.G. (2015). Engaging the public in climate change-related pro-environmental behaviors to protect coral reefs: The role of public trust in the management agency. </w:t>
      </w:r>
      <w:r w:rsidRPr="0074580F">
        <w:rPr>
          <w:i/>
          <w:sz w:val="22"/>
          <w:szCs w:val="22"/>
        </w:rPr>
        <w:t>Marine Policy, 53</w:t>
      </w:r>
      <w:r w:rsidRPr="0074580F">
        <w:rPr>
          <w:sz w:val="22"/>
          <w:szCs w:val="22"/>
        </w:rPr>
        <w:t>, 131-140</w:t>
      </w:r>
      <w:r w:rsidRPr="0074580F">
        <w:rPr>
          <w:i/>
          <w:sz w:val="22"/>
          <w:szCs w:val="22"/>
        </w:rPr>
        <w:t>.</w:t>
      </w:r>
      <w:r w:rsidRPr="0074580F">
        <w:rPr>
          <w:sz w:val="22"/>
          <w:szCs w:val="22"/>
        </w:rPr>
        <w:t xml:space="preserve"> </w:t>
      </w:r>
    </w:p>
    <w:p w:rsidR="00C42489" w:rsidRPr="0074580F" w:rsidRDefault="00C42489" w:rsidP="00C42489">
      <w:pPr>
        <w:ind w:left="360" w:hanging="360"/>
        <w:rPr>
          <w:sz w:val="22"/>
          <w:szCs w:val="22"/>
        </w:rPr>
      </w:pPr>
    </w:p>
    <w:p w:rsidR="00BF0C30" w:rsidRPr="0074580F" w:rsidRDefault="00BF0C30" w:rsidP="00B94493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Wynveen, B.J., &amp; Sutton, S.G. (</w:t>
      </w:r>
      <w:r w:rsidR="00DC0271" w:rsidRPr="0074580F">
        <w:rPr>
          <w:sz w:val="22"/>
          <w:szCs w:val="22"/>
        </w:rPr>
        <w:t>2015</w:t>
      </w:r>
      <w:r w:rsidRPr="0074580F">
        <w:rPr>
          <w:sz w:val="22"/>
          <w:szCs w:val="22"/>
        </w:rPr>
        <w:t xml:space="preserve">). Applying the value-belief-norm theory to marine contexts: Implications for encouraging pro-environmental behavior. </w:t>
      </w:r>
      <w:r w:rsidRPr="0074580F">
        <w:rPr>
          <w:i/>
          <w:sz w:val="22"/>
          <w:szCs w:val="22"/>
        </w:rPr>
        <w:t>Coastal Management</w:t>
      </w:r>
      <w:r w:rsidR="003502EC" w:rsidRPr="0074580F">
        <w:rPr>
          <w:i/>
          <w:sz w:val="22"/>
          <w:szCs w:val="22"/>
        </w:rPr>
        <w:t>, 43</w:t>
      </w:r>
      <w:r w:rsidR="003502EC" w:rsidRPr="0074580F">
        <w:rPr>
          <w:sz w:val="22"/>
          <w:szCs w:val="22"/>
        </w:rPr>
        <w:t>(1), 84-103</w:t>
      </w:r>
      <w:r w:rsidRPr="0074580F">
        <w:rPr>
          <w:sz w:val="22"/>
          <w:szCs w:val="22"/>
        </w:rPr>
        <w:t>.</w:t>
      </w:r>
      <w:r w:rsidR="003502EC" w:rsidRPr="0074580F">
        <w:rPr>
          <w:sz w:val="22"/>
          <w:szCs w:val="22"/>
        </w:rPr>
        <w:t xml:space="preserve"> </w:t>
      </w:r>
    </w:p>
    <w:p w:rsidR="00BF0C30" w:rsidRPr="0074580F" w:rsidRDefault="00BF0C30" w:rsidP="00D031EA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502AC3" w:rsidRPr="0074580F" w:rsidRDefault="00502AC3" w:rsidP="00502AC3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Gallucci, A.R., Wynveen, C.J., Hackman, C.</w:t>
      </w:r>
      <w:r w:rsidR="00227BBB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 xml:space="preserve">, &amp; Meyer, A. (2014). An examination of the situational factors associated with the misuse of prescription analgesics among college students. </w:t>
      </w:r>
      <w:r w:rsidRPr="0074580F">
        <w:rPr>
          <w:i/>
          <w:sz w:val="22"/>
          <w:szCs w:val="22"/>
        </w:rPr>
        <w:t xml:space="preserve">Journal of Drug Education, 44, </w:t>
      </w:r>
      <w:r w:rsidRPr="0074580F">
        <w:rPr>
          <w:sz w:val="22"/>
          <w:szCs w:val="22"/>
        </w:rPr>
        <w:t xml:space="preserve">116-36. </w:t>
      </w:r>
    </w:p>
    <w:p w:rsidR="004C5106" w:rsidRPr="0074580F" w:rsidRDefault="004C5106" w:rsidP="00502AC3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4C5106" w:rsidRPr="0074580F" w:rsidRDefault="00F77826" w:rsidP="00F77826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</w:t>
      </w:r>
      <w:r w:rsidR="00D50346" w:rsidRPr="0074580F">
        <w:rPr>
          <w:sz w:val="22"/>
          <w:szCs w:val="22"/>
        </w:rPr>
        <w:t>2014</w:t>
      </w:r>
      <w:r w:rsidRPr="0074580F">
        <w:rPr>
          <w:sz w:val="22"/>
          <w:szCs w:val="22"/>
        </w:rPr>
        <w:t xml:space="preserve">). Environmental worldview, place attachment, and awareness of environmental impacts in a marine environment. </w:t>
      </w:r>
      <w:r w:rsidRPr="0074580F">
        <w:rPr>
          <w:i/>
          <w:sz w:val="22"/>
          <w:szCs w:val="22"/>
        </w:rPr>
        <w:t>Environment &amp; Behavior</w:t>
      </w:r>
      <w:r w:rsidR="00C862EA" w:rsidRPr="0074580F">
        <w:rPr>
          <w:i/>
          <w:sz w:val="22"/>
          <w:szCs w:val="22"/>
        </w:rPr>
        <w:t>, 46</w:t>
      </w:r>
      <w:r w:rsidR="00C862EA" w:rsidRPr="0074580F">
        <w:rPr>
          <w:sz w:val="22"/>
          <w:szCs w:val="22"/>
        </w:rPr>
        <w:t>(8), 993-1017</w:t>
      </w:r>
      <w:r w:rsidRPr="0074580F">
        <w:rPr>
          <w:sz w:val="22"/>
          <w:szCs w:val="22"/>
        </w:rPr>
        <w:t xml:space="preserve">. </w:t>
      </w:r>
    </w:p>
    <w:p w:rsidR="004C5106" w:rsidRPr="0074580F" w:rsidRDefault="004C5106" w:rsidP="00F77826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D031EA" w:rsidRPr="0074580F" w:rsidRDefault="00D031EA" w:rsidP="00E708E8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Connally, W.D., &amp; Kyle, G.T. (</w:t>
      </w:r>
      <w:r w:rsidR="0049141E" w:rsidRPr="0074580F">
        <w:rPr>
          <w:sz w:val="22"/>
          <w:szCs w:val="22"/>
        </w:rPr>
        <w:t>2013</w:t>
      </w:r>
      <w:r w:rsidRPr="0074580F">
        <w:rPr>
          <w:sz w:val="22"/>
          <w:szCs w:val="22"/>
        </w:rPr>
        <w:t xml:space="preserve">). Pro-environmental Behavior in Marine Protected Areas:  The cases of the </w:t>
      </w:r>
      <w:r w:rsidR="003D2A2B" w:rsidRPr="0074580F">
        <w:rPr>
          <w:sz w:val="22"/>
          <w:szCs w:val="22"/>
        </w:rPr>
        <w:t>G</w:t>
      </w:r>
      <w:r w:rsidRPr="0074580F">
        <w:rPr>
          <w:sz w:val="22"/>
          <w:szCs w:val="22"/>
        </w:rPr>
        <w:t xml:space="preserve">reat Barrier Reef Marine Park and the Florida Keys National Marine Sanctuary. </w:t>
      </w:r>
      <w:r w:rsidRPr="0074580F">
        <w:rPr>
          <w:i/>
          <w:sz w:val="22"/>
          <w:szCs w:val="22"/>
        </w:rPr>
        <w:t>Journal of Park &amp; Recreation Administration</w:t>
      </w:r>
      <w:r w:rsidR="0049141E" w:rsidRPr="0074580F">
        <w:rPr>
          <w:i/>
          <w:sz w:val="22"/>
          <w:szCs w:val="22"/>
        </w:rPr>
        <w:t>, 31</w:t>
      </w:r>
      <w:r w:rsidR="0049141E" w:rsidRPr="0074580F">
        <w:rPr>
          <w:sz w:val="22"/>
          <w:szCs w:val="22"/>
        </w:rPr>
        <w:t>(2),</w:t>
      </w:r>
      <w:r w:rsidR="00D50346" w:rsidRPr="0074580F">
        <w:rPr>
          <w:sz w:val="22"/>
          <w:szCs w:val="22"/>
        </w:rPr>
        <w:t xml:space="preserve"> 28-49</w:t>
      </w:r>
      <w:r w:rsidRPr="0074580F">
        <w:rPr>
          <w:i/>
          <w:sz w:val="22"/>
          <w:szCs w:val="22"/>
        </w:rPr>
        <w:t>.</w:t>
      </w:r>
      <w:r w:rsidR="00E22A1C" w:rsidRPr="0074580F">
        <w:rPr>
          <w:sz w:val="22"/>
          <w:szCs w:val="22"/>
        </w:rPr>
        <w:t xml:space="preserve"> </w:t>
      </w:r>
    </w:p>
    <w:p w:rsidR="00D031EA" w:rsidRPr="0074580F" w:rsidRDefault="00D031EA" w:rsidP="009546EF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9546EF" w:rsidRPr="0074580F" w:rsidRDefault="009546EF" w:rsidP="009546EF">
      <w:pPr>
        <w:tabs>
          <w:tab w:val="left" w:pos="360"/>
        </w:tabs>
        <w:ind w:left="360" w:hanging="360"/>
        <w:rPr>
          <w:i/>
          <w:sz w:val="22"/>
          <w:szCs w:val="22"/>
        </w:rPr>
      </w:pPr>
      <w:r w:rsidRPr="0074580F">
        <w:rPr>
          <w:sz w:val="22"/>
          <w:szCs w:val="22"/>
        </w:rPr>
        <w:lastRenderedPageBreak/>
        <w:t>Wynveen, C.J., Kyle, G.T.</w:t>
      </w:r>
      <w:r w:rsidR="009045D7" w:rsidRPr="0074580F">
        <w:rPr>
          <w:sz w:val="22"/>
          <w:szCs w:val="22"/>
        </w:rPr>
        <w:t>, &amp; Sutton, S.G.</w:t>
      </w:r>
      <w:r w:rsidRPr="0074580F">
        <w:rPr>
          <w:sz w:val="22"/>
          <w:szCs w:val="22"/>
        </w:rPr>
        <w:t xml:space="preserve"> (</w:t>
      </w:r>
      <w:r w:rsidR="009045D7" w:rsidRPr="0074580F">
        <w:rPr>
          <w:sz w:val="22"/>
          <w:szCs w:val="22"/>
        </w:rPr>
        <w:t>2012</w:t>
      </w:r>
      <w:r w:rsidRPr="0074580F">
        <w:rPr>
          <w:sz w:val="22"/>
          <w:szCs w:val="22"/>
        </w:rPr>
        <w:t xml:space="preserve">). </w:t>
      </w:r>
      <w:r w:rsidR="009045D7" w:rsidRPr="0074580F">
        <w:rPr>
          <w:sz w:val="22"/>
          <w:szCs w:val="22"/>
        </w:rPr>
        <w:t xml:space="preserve">Natural area visitors' place </w:t>
      </w:r>
      <w:proofErr w:type="gramStart"/>
      <w:r w:rsidR="009045D7" w:rsidRPr="0074580F">
        <w:rPr>
          <w:sz w:val="22"/>
          <w:szCs w:val="22"/>
        </w:rPr>
        <w:t>meaning</w:t>
      </w:r>
      <w:proofErr w:type="gramEnd"/>
      <w:r w:rsidR="009045D7" w:rsidRPr="0074580F">
        <w:rPr>
          <w:sz w:val="22"/>
          <w:szCs w:val="22"/>
        </w:rPr>
        <w:t xml:space="preserve"> and place attachment ascribed to a marine setting</w:t>
      </w:r>
      <w:r w:rsidRPr="0074580F">
        <w:rPr>
          <w:sz w:val="22"/>
          <w:szCs w:val="22"/>
        </w:rPr>
        <w:t xml:space="preserve">. </w:t>
      </w:r>
      <w:r w:rsidRPr="0074580F">
        <w:rPr>
          <w:i/>
          <w:sz w:val="22"/>
          <w:szCs w:val="22"/>
        </w:rPr>
        <w:t>Journal of Environmental Psychology</w:t>
      </w:r>
      <w:r w:rsidR="009045D7" w:rsidRPr="0074580F">
        <w:rPr>
          <w:i/>
          <w:sz w:val="22"/>
          <w:szCs w:val="22"/>
        </w:rPr>
        <w:t>, 32</w:t>
      </w:r>
      <w:r w:rsidR="009045D7" w:rsidRPr="0074580F">
        <w:rPr>
          <w:sz w:val="22"/>
          <w:szCs w:val="22"/>
        </w:rPr>
        <w:t>(4), 287-296.</w:t>
      </w:r>
      <w:r w:rsidRPr="0074580F">
        <w:rPr>
          <w:i/>
          <w:sz w:val="22"/>
          <w:szCs w:val="22"/>
        </w:rPr>
        <w:t xml:space="preserve"> </w:t>
      </w:r>
    </w:p>
    <w:p w:rsidR="009546EF" w:rsidRPr="0074580F" w:rsidRDefault="009546EF" w:rsidP="000530A8">
      <w:pPr>
        <w:tabs>
          <w:tab w:val="left" w:pos="360"/>
        </w:tabs>
        <w:ind w:left="2160" w:hanging="2160"/>
        <w:rPr>
          <w:b/>
          <w:sz w:val="22"/>
          <w:szCs w:val="22"/>
        </w:rPr>
      </w:pPr>
    </w:p>
    <w:p w:rsidR="00FD4517" w:rsidRPr="0074580F" w:rsidRDefault="00FD4517" w:rsidP="003E00DA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</w:t>
      </w:r>
      <w:r w:rsidR="002C0D39" w:rsidRPr="0074580F">
        <w:rPr>
          <w:sz w:val="22"/>
          <w:szCs w:val="22"/>
        </w:rPr>
        <w:t xml:space="preserve">&amp; </w:t>
      </w:r>
      <w:r w:rsidRPr="0074580F">
        <w:rPr>
          <w:sz w:val="22"/>
          <w:szCs w:val="22"/>
        </w:rPr>
        <w:t>Tarrant, M.A. (</w:t>
      </w:r>
      <w:r w:rsidR="00A5406B" w:rsidRPr="0074580F">
        <w:rPr>
          <w:sz w:val="22"/>
          <w:szCs w:val="22"/>
        </w:rPr>
        <w:t>2012</w:t>
      </w:r>
      <w:r w:rsidRPr="0074580F">
        <w:rPr>
          <w:sz w:val="22"/>
          <w:szCs w:val="22"/>
        </w:rPr>
        <w:t xml:space="preserve">). </w:t>
      </w:r>
      <w:r w:rsidR="001D51E4" w:rsidRPr="0074580F">
        <w:rPr>
          <w:sz w:val="22"/>
          <w:szCs w:val="22"/>
        </w:rPr>
        <w:t xml:space="preserve">Study experiences and global citizenship: Fostering </w:t>
      </w:r>
      <w:proofErr w:type="spellStart"/>
      <w:r w:rsidR="001D51E4" w:rsidRPr="0074580F">
        <w:rPr>
          <w:sz w:val="22"/>
          <w:szCs w:val="22"/>
        </w:rPr>
        <w:t>proenvironmental</w:t>
      </w:r>
      <w:proofErr w:type="spellEnd"/>
      <w:r w:rsidR="001D51E4" w:rsidRPr="0074580F">
        <w:rPr>
          <w:sz w:val="22"/>
          <w:szCs w:val="22"/>
        </w:rPr>
        <w:t xml:space="preserve"> behavior</w:t>
      </w:r>
      <w:r w:rsidRPr="0074580F">
        <w:rPr>
          <w:sz w:val="22"/>
          <w:szCs w:val="22"/>
        </w:rPr>
        <w:t>.</w:t>
      </w:r>
      <w:r w:rsidR="007542F6" w:rsidRPr="0074580F">
        <w:rPr>
          <w:sz w:val="22"/>
          <w:szCs w:val="22"/>
        </w:rPr>
        <w:t xml:space="preserve"> </w:t>
      </w:r>
      <w:r w:rsidR="007542F6" w:rsidRPr="0074580F">
        <w:rPr>
          <w:i/>
          <w:sz w:val="22"/>
          <w:szCs w:val="22"/>
        </w:rPr>
        <w:t>Journal of Studies of International Education</w:t>
      </w:r>
      <w:r w:rsidR="00C96211" w:rsidRPr="0074580F">
        <w:rPr>
          <w:i/>
          <w:sz w:val="22"/>
          <w:szCs w:val="22"/>
        </w:rPr>
        <w:t>, 16</w:t>
      </w:r>
      <w:r w:rsidR="00C96211" w:rsidRPr="0074580F">
        <w:rPr>
          <w:sz w:val="22"/>
          <w:szCs w:val="22"/>
        </w:rPr>
        <w:t>(4), 334-352</w:t>
      </w:r>
      <w:r w:rsidR="007542F6" w:rsidRPr="0074580F">
        <w:rPr>
          <w:sz w:val="22"/>
          <w:szCs w:val="22"/>
        </w:rPr>
        <w:t>.</w:t>
      </w:r>
      <w:r w:rsidR="00836B02" w:rsidRPr="0074580F">
        <w:rPr>
          <w:sz w:val="22"/>
          <w:szCs w:val="22"/>
        </w:rPr>
        <w:t xml:space="preserve"> </w:t>
      </w:r>
    </w:p>
    <w:p w:rsidR="00FD4517" w:rsidRPr="0074580F" w:rsidRDefault="00FD4517" w:rsidP="003E00DA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993D0F" w:rsidRPr="0074580F" w:rsidRDefault="000865C2" w:rsidP="00220DD6">
      <w:pPr>
        <w:tabs>
          <w:tab w:val="left" w:pos="0"/>
        </w:tabs>
        <w:ind w:left="360" w:hanging="360"/>
        <w:rPr>
          <w:sz w:val="22"/>
          <w:szCs w:val="22"/>
        </w:rPr>
      </w:pPr>
      <w:bookmarkStart w:id="4" w:name="OLE_LINK1"/>
      <w:r w:rsidRPr="0074580F">
        <w:rPr>
          <w:sz w:val="22"/>
          <w:szCs w:val="22"/>
        </w:rPr>
        <w:t xml:space="preserve">Wynveen, C.J., Kyle, G.T.,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 xml:space="preserve">, J.D., &amp; Theodori, G.L. </w:t>
      </w:r>
      <w:r w:rsidR="009E0760" w:rsidRPr="0074580F">
        <w:rPr>
          <w:sz w:val="22"/>
          <w:szCs w:val="22"/>
        </w:rPr>
        <w:t>(</w:t>
      </w:r>
      <w:r w:rsidR="007542F6" w:rsidRPr="0074580F">
        <w:rPr>
          <w:sz w:val="22"/>
          <w:szCs w:val="22"/>
        </w:rPr>
        <w:t>2011</w:t>
      </w:r>
      <w:r w:rsidR="009E0760" w:rsidRPr="0074580F">
        <w:rPr>
          <w:sz w:val="22"/>
          <w:szCs w:val="22"/>
        </w:rPr>
        <w:t>)</w:t>
      </w:r>
      <w:r w:rsidRPr="0074580F">
        <w:rPr>
          <w:sz w:val="22"/>
          <w:szCs w:val="22"/>
        </w:rPr>
        <w:t xml:space="preserve">. </w:t>
      </w:r>
      <w:r w:rsidR="007A147E" w:rsidRPr="0074580F">
        <w:rPr>
          <w:sz w:val="22"/>
          <w:szCs w:val="22"/>
        </w:rPr>
        <w:t>The meanings associated with varying degrees of attachment</w:t>
      </w:r>
      <w:r w:rsidR="001D51E4" w:rsidRPr="0074580F">
        <w:rPr>
          <w:sz w:val="22"/>
          <w:szCs w:val="22"/>
        </w:rPr>
        <w:t xml:space="preserve"> to a natural landscape</w:t>
      </w:r>
      <w:r w:rsidRPr="0074580F">
        <w:rPr>
          <w:sz w:val="22"/>
          <w:szCs w:val="22"/>
        </w:rPr>
        <w:t>.</w:t>
      </w:r>
      <w:r w:rsidR="007542F6" w:rsidRPr="0074580F">
        <w:rPr>
          <w:sz w:val="22"/>
          <w:szCs w:val="22"/>
        </w:rPr>
        <w:t xml:space="preserve"> </w:t>
      </w:r>
      <w:r w:rsidR="007542F6" w:rsidRPr="0074580F">
        <w:rPr>
          <w:i/>
          <w:sz w:val="22"/>
          <w:szCs w:val="22"/>
        </w:rPr>
        <w:t>Journal of Leisure Research</w:t>
      </w:r>
      <w:r w:rsidR="00B12387" w:rsidRPr="0074580F">
        <w:rPr>
          <w:i/>
          <w:sz w:val="22"/>
          <w:szCs w:val="22"/>
        </w:rPr>
        <w:t>,</w:t>
      </w:r>
      <w:r w:rsidR="00B06BFE" w:rsidRPr="0074580F">
        <w:rPr>
          <w:i/>
          <w:sz w:val="22"/>
          <w:szCs w:val="22"/>
        </w:rPr>
        <w:t xml:space="preserve"> </w:t>
      </w:r>
      <w:r w:rsidR="00B12387" w:rsidRPr="0074580F">
        <w:rPr>
          <w:i/>
          <w:sz w:val="22"/>
          <w:szCs w:val="22"/>
        </w:rPr>
        <w:t>43</w:t>
      </w:r>
      <w:r w:rsidR="00B12387" w:rsidRPr="0074580F">
        <w:rPr>
          <w:sz w:val="22"/>
          <w:szCs w:val="22"/>
        </w:rPr>
        <w:t>(2), 290-311</w:t>
      </w:r>
      <w:r w:rsidR="007542F6" w:rsidRPr="0074580F">
        <w:rPr>
          <w:sz w:val="22"/>
          <w:szCs w:val="22"/>
        </w:rPr>
        <w:t>.</w:t>
      </w:r>
      <w:r w:rsidR="002F26EA" w:rsidRPr="0074580F">
        <w:rPr>
          <w:sz w:val="22"/>
          <w:szCs w:val="22"/>
        </w:rPr>
        <w:t xml:space="preserve"> </w:t>
      </w:r>
    </w:p>
    <w:p w:rsidR="00D547BA" w:rsidRPr="0074580F" w:rsidRDefault="00D547BA" w:rsidP="003E00DA">
      <w:pPr>
        <w:ind w:left="360" w:hanging="360"/>
        <w:rPr>
          <w:sz w:val="22"/>
          <w:szCs w:val="22"/>
        </w:rPr>
      </w:pPr>
    </w:p>
    <w:p w:rsidR="00836B02" w:rsidRPr="0074580F" w:rsidRDefault="00E170E9" w:rsidP="006F7505">
      <w:pPr>
        <w:tabs>
          <w:tab w:val="left" w:pos="36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&amp; Theodori, G.L. (2010). Place bonding and trust: The case of feral hog </w:t>
      </w:r>
      <w:r w:rsidR="00D47F63" w:rsidRPr="0074580F">
        <w:rPr>
          <w:sz w:val="22"/>
          <w:szCs w:val="22"/>
        </w:rPr>
        <w:t>management</w:t>
      </w:r>
      <w:r w:rsidRPr="0074580F">
        <w:rPr>
          <w:sz w:val="22"/>
          <w:szCs w:val="22"/>
        </w:rPr>
        <w:t xml:space="preserve"> surrounding Big Thicket National Preserve. </w:t>
      </w:r>
      <w:r w:rsidRPr="0074580F">
        <w:rPr>
          <w:i/>
          <w:sz w:val="22"/>
          <w:szCs w:val="22"/>
        </w:rPr>
        <w:t>Journal of Rural Social Sciences, 25</w:t>
      </w:r>
      <w:r w:rsidRPr="0074580F">
        <w:rPr>
          <w:sz w:val="22"/>
          <w:szCs w:val="22"/>
        </w:rPr>
        <w:t>(2), 58-80.</w:t>
      </w:r>
      <w:r w:rsidR="00836B02" w:rsidRPr="0074580F">
        <w:rPr>
          <w:sz w:val="22"/>
          <w:szCs w:val="22"/>
        </w:rPr>
        <w:t xml:space="preserve"> </w:t>
      </w:r>
    </w:p>
    <w:p w:rsidR="00665B75" w:rsidRPr="0074580F" w:rsidRDefault="00665B75" w:rsidP="00FD451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836B02" w:rsidRPr="0074580F" w:rsidRDefault="00FD4517" w:rsidP="00BC4B5D">
      <w:pPr>
        <w:ind w:left="360" w:hanging="360"/>
        <w:rPr>
          <w:i/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&amp; Sutton, S.G. (2010). </w:t>
      </w:r>
      <w:r w:rsidR="00B057EA" w:rsidRPr="0074580F">
        <w:rPr>
          <w:sz w:val="22"/>
          <w:szCs w:val="22"/>
        </w:rPr>
        <w:t>Place meanings ascribed to Marine Settings</w:t>
      </w:r>
      <w:r w:rsidRPr="0074580F">
        <w:rPr>
          <w:sz w:val="22"/>
          <w:szCs w:val="22"/>
        </w:rPr>
        <w:t xml:space="preserve">: The case of the Great Barrier Reef Marine Park. </w:t>
      </w:r>
      <w:r w:rsidRPr="0074580F">
        <w:rPr>
          <w:i/>
          <w:sz w:val="22"/>
          <w:szCs w:val="22"/>
        </w:rPr>
        <w:t>Leisure Sciences</w:t>
      </w:r>
      <w:r w:rsidR="0093474B" w:rsidRPr="0074580F">
        <w:rPr>
          <w:i/>
          <w:sz w:val="22"/>
          <w:szCs w:val="22"/>
        </w:rPr>
        <w:t xml:space="preserve">, 32, </w:t>
      </w:r>
      <w:r w:rsidR="0093474B" w:rsidRPr="0074580F">
        <w:rPr>
          <w:sz w:val="22"/>
          <w:szCs w:val="22"/>
        </w:rPr>
        <w:t>270-287</w:t>
      </w:r>
      <w:bookmarkEnd w:id="4"/>
      <w:r w:rsidRPr="0074580F">
        <w:rPr>
          <w:i/>
          <w:sz w:val="22"/>
          <w:szCs w:val="22"/>
        </w:rPr>
        <w:t>.</w:t>
      </w:r>
      <w:r w:rsidR="00836B02" w:rsidRPr="0074580F">
        <w:rPr>
          <w:sz w:val="22"/>
          <w:szCs w:val="22"/>
        </w:rPr>
        <w:t xml:space="preserve"> </w:t>
      </w:r>
    </w:p>
    <w:p w:rsidR="00FD4517" w:rsidRPr="0074580F" w:rsidRDefault="00FD4517" w:rsidP="00FD4517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CC5F2A" w:rsidRPr="0074580F" w:rsidRDefault="000865C2" w:rsidP="003E00DA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Bixler, R.D., &amp; Hammitt, W.E. </w:t>
      </w:r>
      <w:r w:rsidR="009E0760" w:rsidRPr="0074580F">
        <w:rPr>
          <w:sz w:val="22"/>
          <w:szCs w:val="22"/>
        </w:rPr>
        <w:t>(</w:t>
      </w:r>
      <w:r w:rsidRPr="0074580F">
        <w:rPr>
          <w:sz w:val="22"/>
          <w:szCs w:val="22"/>
        </w:rPr>
        <w:t>2007</w:t>
      </w:r>
      <w:r w:rsidR="009E0760" w:rsidRPr="0074580F">
        <w:rPr>
          <w:sz w:val="22"/>
          <w:szCs w:val="22"/>
        </w:rPr>
        <w:t>)</w:t>
      </w:r>
      <w:r w:rsidRPr="0074580F">
        <w:rPr>
          <w:sz w:val="22"/>
          <w:szCs w:val="22"/>
        </w:rPr>
        <w:t xml:space="preserve">. </w:t>
      </w:r>
      <w:r w:rsidR="00CC5F2A" w:rsidRPr="0074580F">
        <w:rPr>
          <w:sz w:val="22"/>
          <w:szCs w:val="22"/>
        </w:rPr>
        <w:t xml:space="preserve">Law enforcement perceptions and changes in the United States Park Service: Urban proximity and level of enforcement practices. </w:t>
      </w:r>
      <w:r w:rsidRPr="0074580F">
        <w:rPr>
          <w:i/>
          <w:sz w:val="22"/>
          <w:szCs w:val="22"/>
        </w:rPr>
        <w:t>Annals of Leisure Research</w:t>
      </w:r>
      <w:r w:rsidRPr="0074580F">
        <w:rPr>
          <w:sz w:val="22"/>
          <w:szCs w:val="22"/>
        </w:rPr>
        <w:t xml:space="preserve">, </w:t>
      </w:r>
      <w:r w:rsidR="002A7CAE" w:rsidRPr="0074580F">
        <w:rPr>
          <w:i/>
          <w:sz w:val="22"/>
          <w:szCs w:val="22"/>
        </w:rPr>
        <w:t>10</w:t>
      </w:r>
      <w:r w:rsidR="002A7CAE" w:rsidRPr="0074580F">
        <w:rPr>
          <w:sz w:val="22"/>
          <w:szCs w:val="22"/>
        </w:rPr>
        <w:t>, 532-549</w:t>
      </w:r>
      <w:r w:rsidRPr="0074580F">
        <w:rPr>
          <w:sz w:val="22"/>
          <w:szCs w:val="22"/>
        </w:rPr>
        <w:t>.</w:t>
      </w:r>
      <w:r w:rsidR="00CC5F2A" w:rsidRPr="0074580F">
        <w:rPr>
          <w:sz w:val="22"/>
          <w:szCs w:val="22"/>
        </w:rPr>
        <w:t xml:space="preserve"> </w:t>
      </w:r>
    </w:p>
    <w:p w:rsidR="002D6BD5" w:rsidRPr="0074580F" w:rsidRDefault="002D6BD5" w:rsidP="002D6BD5">
      <w:pPr>
        <w:ind w:left="360"/>
        <w:rPr>
          <w:sz w:val="22"/>
          <w:szCs w:val="22"/>
          <w:u w:val="single"/>
        </w:rPr>
      </w:pPr>
    </w:p>
    <w:p w:rsidR="00B51D18" w:rsidRPr="0074580F" w:rsidRDefault="00FC0CE9" w:rsidP="009B5535">
      <w:pPr>
        <w:ind w:left="360" w:hanging="360"/>
        <w:rPr>
          <w:b/>
          <w:bCs/>
          <w:color w:val="000000"/>
          <w:sz w:val="22"/>
          <w:szCs w:val="22"/>
        </w:rPr>
      </w:pPr>
      <w:r w:rsidRPr="0074580F">
        <w:rPr>
          <w:color w:val="000000"/>
          <w:sz w:val="22"/>
          <w:szCs w:val="22"/>
        </w:rPr>
        <w:t xml:space="preserve">Wynveen, C.J., </w:t>
      </w:r>
      <w:r w:rsidR="00E4662B" w:rsidRPr="0074580F">
        <w:rPr>
          <w:color w:val="000000"/>
          <w:sz w:val="22"/>
          <w:szCs w:val="22"/>
        </w:rPr>
        <w:t>Cavin, D.A.,</w:t>
      </w:r>
      <w:r w:rsidRPr="0074580F">
        <w:rPr>
          <w:color w:val="000000"/>
          <w:sz w:val="22"/>
          <w:szCs w:val="22"/>
        </w:rPr>
        <w:t xml:space="preserve"> </w:t>
      </w:r>
      <w:r w:rsidR="00E4662B" w:rsidRPr="0074580F">
        <w:rPr>
          <w:color w:val="000000"/>
          <w:sz w:val="22"/>
          <w:szCs w:val="22"/>
        </w:rPr>
        <w:t>Wr</w:t>
      </w:r>
      <w:r w:rsidR="003C19E2" w:rsidRPr="0074580F">
        <w:rPr>
          <w:color w:val="000000"/>
          <w:sz w:val="22"/>
          <w:szCs w:val="22"/>
        </w:rPr>
        <w:t xml:space="preserve">ight, B.A. &amp;, Hammitt, W.E. </w:t>
      </w:r>
      <w:r w:rsidR="009E0760" w:rsidRPr="0074580F">
        <w:rPr>
          <w:color w:val="000000"/>
          <w:sz w:val="22"/>
          <w:szCs w:val="22"/>
        </w:rPr>
        <w:t>(</w:t>
      </w:r>
      <w:r w:rsidR="003C19E2" w:rsidRPr="0074580F">
        <w:rPr>
          <w:color w:val="000000"/>
          <w:sz w:val="22"/>
          <w:szCs w:val="22"/>
        </w:rPr>
        <w:t>2005</w:t>
      </w:r>
      <w:r w:rsidR="009E0760" w:rsidRPr="0074580F">
        <w:rPr>
          <w:color w:val="000000"/>
          <w:sz w:val="22"/>
          <w:szCs w:val="22"/>
        </w:rPr>
        <w:t>)</w:t>
      </w:r>
      <w:r w:rsidR="00E4662B" w:rsidRPr="0074580F">
        <w:rPr>
          <w:color w:val="000000"/>
          <w:sz w:val="22"/>
          <w:szCs w:val="22"/>
        </w:rPr>
        <w:t xml:space="preserve">. </w:t>
      </w:r>
      <w:r w:rsidR="00E4662B" w:rsidRPr="0074580F">
        <w:rPr>
          <w:sz w:val="22"/>
          <w:szCs w:val="22"/>
        </w:rPr>
        <w:t>Determinants of a quality wild turkey hunting season.</w:t>
      </w:r>
      <w:r w:rsidR="003441F2" w:rsidRPr="0074580F">
        <w:rPr>
          <w:sz w:val="22"/>
          <w:szCs w:val="22"/>
        </w:rPr>
        <w:t xml:space="preserve"> </w:t>
      </w:r>
      <w:r w:rsidR="00E4662B" w:rsidRPr="0074580F">
        <w:rPr>
          <w:i/>
          <w:sz w:val="22"/>
          <w:szCs w:val="22"/>
        </w:rPr>
        <w:t>Environmental Management</w:t>
      </w:r>
      <w:r w:rsidR="0090497C" w:rsidRPr="0074580F">
        <w:rPr>
          <w:i/>
          <w:sz w:val="22"/>
          <w:szCs w:val="22"/>
        </w:rPr>
        <w:t>, 36</w:t>
      </w:r>
      <w:r w:rsidR="0090497C" w:rsidRPr="0074580F">
        <w:rPr>
          <w:sz w:val="22"/>
          <w:szCs w:val="22"/>
        </w:rPr>
        <w:t>, 117-124</w:t>
      </w:r>
      <w:r w:rsidR="00E4662B" w:rsidRPr="0074580F">
        <w:rPr>
          <w:sz w:val="22"/>
          <w:szCs w:val="22"/>
        </w:rPr>
        <w:t xml:space="preserve">. </w:t>
      </w:r>
    </w:p>
    <w:p w:rsidR="00B51D18" w:rsidRPr="0074580F" w:rsidRDefault="00B51D18" w:rsidP="00B51D18">
      <w:pPr>
        <w:ind w:left="360" w:hanging="360"/>
        <w:rPr>
          <w:sz w:val="22"/>
          <w:szCs w:val="22"/>
        </w:rPr>
      </w:pPr>
    </w:p>
    <w:p w:rsidR="009D19D6" w:rsidRPr="0074580F" w:rsidRDefault="009D19D6" w:rsidP="00B51D18">
      <w:pPr>
        <w:ind w:left="360" w:hanging="3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Refereed Abstracts</w:t>
      </w:r>
      <w:r w:rsidR="007D2B8B" w:rsidRPr="0074580F">
        <w:rPr>
          <w:b/>
          <w:sz w:val="22"/>
          <w:szCs w:val="22"/>
        </w:rPr>
        <w:t xml:space="preserve"> (8)</w:t>
      </w:r>
    </w:p>
    <w:p w:rsidR="009D19D6" w:rsidRPr="0074580F" w:rsidRDefault="009D19D6" w:rsidP="009D19D6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Tarrant, M.A., Kyle, G.T., &amp; Raychaudhuri, U. (2010). Educational </w:t>
      </w:r>
      <w:r w:rsidR="002A6F73" w:rsidRPr="0074580F">
        <w:rPr>
          <w:sz w:val="22"/>
          <w:szCs w:val="22"/>
        </w:rPr>
        <w:t xml:space="preserve">travel </w:t>
      </w:r>
      <w:r w:rsidRPr="0074580F">
        <w:rPr>
          <w:sz w:val="22"/>
          <w:szCs w:val="22"/>
        </w:rPr>
        <w:t xml:space="preserve">and global citizenship: A predictive model. In: </w:t>
      </w:r>
      <w:r w:rsidRPr="0074580F">
        <w:rPr>
          <w:i/>
          <w:sz w:val="22"/>
          <w:szCs w:val="22"/>
        </w:rPr>
        <w:t>Abstracts from the 2010 Leisure Research Symposium</w:t>
      </w:r>
      <w:r w:rsidRPr="0074580F">
        <w:rPr>
          <w:sz w:val="22"/>
          <w:szCs w:val="22"/>
        </w:rPr>
        <w:t>, 2010 National Congress for Recreation and Parks, Minneapolis, MN</w:t>
      </w:r>
      <w:r w:rsidR="00C42489">
        <w:rPr>
          <w:sz w:val="22"/>
          <w:szCs w:val="22"/>
        </w:rPr>
        <w:t>.</w:t>
      </w: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&amp; Sutton, S.G. (2010). Environmental world view, place attachment and attitudes toward environmental impacts. In: </w:t>
      </w:r>
      <w:r w:rsidRPr="0074580F">
        <w:rPr>
          <w:i/>
          <w:sz w:val="22"/>
          <w:szCs w:val="22"/>
        </w:rPr>
        <w:t>Abstracts from the XVII ISA World Congress of Sociology</w:t>
      </w:r>
      <w:r w:rsidR="002A6F73" w:rsidRPr="0074580F">
        <w:rPr>
          <w:sz w:val="22"/>
          <w:szCs w:val="22"/>
        </w:rPr>
        <w:t xml:space="preserve">, </w:t>
      </w:r>
      <w:r w:rsidRPr="0074580F">
        <w:rPr>
          <w:sz w:val="22"/>
          <w:szCs w:val="22"/>
        </w:rPr>
        <w:t>Gothenburg, Sweden.</w:t>
      </w:r>
    </w:p>
    <w:p w:rsidR="00944DB6" w:rsidRPr="0074580F" w:rsidRDefault="00944DB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&amp; Kyle, G.T. (2009). Examining </w:t>
      </w:r>
      <w:r w:rsidR="002A6F73" w:rsidRPr="0074580F">
        <w:rPr>
          <w:sz w:val="22"/>
          <w:szCs w:val="22"/>
        </w:rPr>
        <w:t xml:space="preserve">place meaning through symbolic </w:t>
      </w:r>
      <w:proofErr w:type="spellStart"/>
      <w:r w:rsidR="002A6F73" w:rsidRPr="0074580F">
        <w:rPr>
          <w:sz w:val="22"/>
          <w:szCs w:val="22"/>
        </w:rPr>
        <w:t>interactionsim</w:t>
      </w:r>
      <w:proofErr w:type="spellEnd"/>
      <w:r w:rsidRPr="0074580F">
        <w:rPr>
          <w:sz w:val="22"/>
          <w:szCs w:val="22"/>
        </w:rPr>
        <w:t xml:space="preserve">. In: </w:t>
      </w:r>
      <w:r w:rsidRPr="0074580F">
        <w:rPr>
          <w:i/>
          <w:sz w:val="22"/>
          <w:szCs w:val="22"/>
        </w:rPr>
        <w:t>Abstracts from the 2009 Leisure Research Symposium</w:t>
      </w:r>
      <w:r w:rsidRPr="0074580F">
        <w:rPr>
          <w:sz w:val="22"/>
          <w:szCs w:val="22"/>
        </w:rPr>
        <w:t>, 2009 National Congress for Recreation and Parks, Salt Lake City, UT.</w:t>
      </w:r>
    </w:p>
    <w:p w:rsidR="009D19D6" w:rsidRPr="0074580F" w:rsidRDefault="009D19D6" w:rsidP="00B51D18">
      <w:pPr>
        <w:ind w:left="360" w:hanging="360"/>
        <w:rPr>
          <w:b/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 xml:space="preserve">, J.D., &amp; Theodori, G.L. (2008). Environmental world view and place attachment toward protected areas. In: </w:t>
      </w:r>
      <w:r w:rsidRPr="0074580F">
        <w:rPr>
          <w:i/>
          <w:sz w:val="22"/>
          <w:szCs w:val="22"/>
        </w:rPr>
        <w:t>Abstracts from the 2008 Leisure Research Symposium</w:t>
      </w:r>
      <w:r w:rsidRPr="0074580F">
        <w:rPr>
          <w:sz w:val="22"/>
          <w:szCs w:val="22"/>
        </w:rPr>
        <w:t>, 2008 National Congress for Recreation and Parks, Baltimore, MD.</w:t>
      </w:r>
    </w:p>
    <w:p w:rsidR="005650A5" w:rsidRPr="0074580F" w:rsidRDefault="005650A5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 xml:space="preserve">, J.D., &amp; Theodori, G.L. (2007). Place attachment: Connecting the evaluative and descriptive components. In: </w:t>
      </w:r>
      <w:r w:rsidRPr="0074580F">
        <w:rPr>
          <w:i/>
          <w:sz w:val="22"/>
          <w:szCs w:val="22"/>
        </w:rPr>
        <w:t>Abstracts from the 2007 Leisure Research Symposium</w:t>
      </w:r>
      <w:r w:rsidRPr="0074580F">
        <w:rPr>
          <w:sz w:val="22"/>
          <w:szCs w:val="22"/>
        </w:rPr>
        <w:t>, 2007 National Congress for Recreation and Parks, Indianapolis, IN.</w:t>
      </w:r>
    </w:p>
    <w:p w:rsidR="009D19D6" w:rsidRPr="0074580F" w:rsidRDefault="009D19D6" w:rsidP="00B51D18">
      <w:pPr>
        <w:ind w:left="360" w:hanging="360"/>
        <w:rPr>
          <w:b/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Graefe, A., &amp; Manning, R. (2006). Examining the effect of minimum impact skills knowledge on perceptions of setting density. In: </w:t>
      </w:r>
      <w:r w:rsidRPr="0074580F">
        <w:rPr>
          <w:i/>
          <w:sz w:val="22"/>
          <w:szCs w:val="22"/>
        </w:rPr>
        <w:t>Abstracts from the 2006 Leisure Research Symposium</w:t>
      </w:r>
      <w:r w:rsidRPr="0074580F">
        <w:rPr>
          <w:sz w:val="22"/>
          <w:szCs w:val="22"/>
        </w:rPr>
        <w:t>, 2006 National Congress for Recreation and Parks, Seattle, WA.</w:t>
      </w: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Kyle, G.T., Wynveen, C.J.,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</w:t>
      </w:r>
      <w:r w:rsidR="002A6F73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Hammitt, W.E., Norman, W., </w:t>
      </w:r>
      <w:r w:rsidR="002A6F73" w:rsidRPr="0074580F">
        <w:rPr>
          <w:sz w:val="22"/>
          <w:szCs w:val="22"/>
        </w:rPr>
        <w:t xml:space="preserve">&amp; </w:t>
      </w:r>
      <w:proofErr w:type="spellStart"/>
      <w:r w:rsidRPr="0074580F">
        <w:rPr>
          <w:sz w:val="22"/>
          <w:szCs w:val="22"/>
        </w:rPr>
        <w:t>Jodice</w:t>
      </w:r>
      <w:proofErr w:type="spellEnd"/>
      <w:r w:rsidRPr="0074580F">
        <w:rPr>
          <w:sz w:val="22"/>
          <w:szCs w:val="22"/>
        </w:rPr>
        <w:t xml:space="preserve">, L. (2006) Assessing the contribution of the physical environment to place bonding. In: </w:t>
      </w:r>
      <w:r w:rsidRPr="0074580F">
        <w:rPr>
          <w:i/>
          <w:sz w:val="22"/>
          <w:szCs w:val="22"/>
        </w:rPr>
        <w:t>Abstracts from the 2006 Leisure Research Symposium</w:t>
      </w:r>
      <w:r w:rsidRPr="0074580F">
        <w:rPr>
          <w:sz w:val="22"/>
          <w:szCs w:val="22"/>
        </w:rPr>
        <w:t>, 2006 National Congress for Recreation and Parks, Seattle, WA.</w:t>
      </w:r>
    </w:p>
    <w:p w:rsidR="009D19D6" w:rsidRPr="0074580F" w:rsidRDefault="009D19D6" w:rsidP="00B51D18">
      <w:pPr>
        <w:ind w:left="360" w:hanging="360"/>
        <w:rPr>
          <w:b/>
          <w:sz w:val="22"/>
          <w:szCs w:val="22"/>
        </w:rPr>
      </w:pPr>
    </w:p>
    <w:p w:rsidR="009D19D6" w:rsidRPr="0074580F" w:rsidRDefault="009D19D6" w:rsidP="009D19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</w:t>
      </w:r>
      <w:proofErr w:type="spellStart"/>
      <w:r w:rsidRPr="0074580F">
        <w:rPr>
          <w:sz w:val="22"/>
          <w:szCs w:val="22"/>
        </w:rPr>
        <w:t>Machnik</w:t>
      </w:r>
      <w:proofErr w:type="spellEnd"/>
      <w:r w:rsidRPr="0074580F">
        <w:rPr>
          <w:sz w:val="22"/>
          <w:szCs w:val="22"/>
        </w:rPr>
        <w:t xml:space="preserve">, L.K., Cavin, D.A., &amp; Wright, B.A. (2005). Feathers or antlers? Do the determinants of a quality hunting season depend on the species? In: </w:t>
      </w:r>
      <w:r w:rsidRPr="0074580F">
        <w:rPr>
          <w:i/>
          <w:sz w:val="22"/>
          <w:szCs w:val="22"/>
        </w:rPr>
        <w:t>Abstracts from the 2005 Leisure Research Symposium</w:t>
      </w:r>
      <w:r w:rsidRPr="0074580F">
        <w:rPr>
          <w:sz w:val="22"/>
          <w:szCs w:val="22"/>
        </w:rPr>
        <w:t>, 2005 National Congress for Recreation and Parks, San Antonio, TX.</w:t>
      </w:r>
    </w:p>
    <w:p w:rsidR="009D19D6" w:rsidRPr="0074580F" w:rsidRDefault="009D19D6" w:rsidP="00B51D18">
      <w:pPr>
        <w:ind w:left="360" w:hanging="360"/>
        <w:rPr>
          <w:b/>
          <w:sz w:val="22"/>
          <w:szCs w:val="22"/>
        </w:rPr>
      </w:pPr>
    </w:p>
    <w:p w:rsidR="004A08FC" w:rsidRPr="0074580F" w:rsidRDefault="004A08FC" w:rsidP="00B51D18">
      <w:pPr>
        <w:ind w:left="360" w:hanging="3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Book Chapters (1)</w:t>
      </w:r>
    </w:p>
    <w:p w:rsidR="004A08FC" w:rsidRPr="0074580F" w:rsidRDefault="004A08FC" w:rsidP="004A08FC">
      <w:pPr>
        <w:pStyle w:val="NormalWeb"/>
        <w:spacing w:before="0" w:beforeAutospacing="0" w:after="0" w:afterAutospacing="0"/>
        <w:ind w:left="450" w:hanging="450"/>
      </w:pPr>
      <w:r w:rsidRPr="0074580F">
        <w:rPr>
          <w:rFonts w:ascii="Garamond" w:hAnsi="Garamond"/>
          <w:color w:val="000000"/>
        </w:rPr>
        <w:t>Kennedy, C., Schneider, I.E., Maurer, M, Campbell, L.K, Johnson, M. Wynveen, C.J. et al. (In press). Future of post pandemic public space and disaster preparedness</w:t>
      </w:r>
      <w:r w:rsidRPr="0074580F">
        <w:t xml:space="preserve"> Revealing greenspace as critical social infrastructure during COVID. In P.R. </w:t>
      </w:r>
      <w:proofErr w:type="spellStart"/>
      <w:r w:rsidRPr="0074580F">
        <w:t>Messinger</w:t>
      </w:r>
      <w:proofErr w:type="spellEnd"/>
      <w:r w:rsidRPr="0074580F">
        <w:t xml:space="preserve"> &amp; K. Habib (Eds), </w:t>
      </w:r>
      <w:r w:rsidRPr="0074580F">
        <w:rPr>
          <w:i/>
          <w:iCs/>
        </w:rPr>
        <w:t>Reimagining public spaces and built environments in the post-pandemic world</w:t>
      </w:r>
      <w:r w:rsidRPr="0074580F">
        <w:t>. Ethics Press.</w:t>
      </w:r>
    </w:p>
    <w:p w:rsidR="004A08FC" w:rsidRPr="0074580F" w:rsidRDefault="004A08FC" w:rsidP="004A08FC">
      <w:pPr>
        <w:rPr>
          <w:rFonts w:ascii="Calibri" w:hAnsi="Calibri" w:cs="Calibri"/>
          <w:sz w:val="22"/>
          <w:szCs w:val="22"/>
        </w:rPr>
      </w:pPr>
      <w:bookmarkStart w:id="5" w:name="_GoBack"/>
      <w:bookmarkEnd w:id="5"/>
    </w:p>
    <w:p w:rsidR="009E0760" w:rsidRPr="0074580F" w:rsidRDefault="004A08FC" w:rsidP="00B51D18">
      <w:pPr>
        <w:ind w:left="360" w:hanging="3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P</w:t>
      </w:r>
      <w:r w:rsidR="00353EE8" w:rsidRPr="0074580F">
        <w:rPr>
          <w:b/>
          <w:sz w:val="22"/>
          <w:szCs w:val="22"/>
        </w:rPr>
        <w:t>roceedings</w:t>
      </w:r>
      <w:r w:rsidR="00647E1C" w:rsidRPr="0074580F">
        <w:rPr>
          <w:b/>
          <w:sz w:val="22"/>
          <w:szCs w:val="22"/>
        </w:rPr>
        <w:t xml:space="preserve"> (6)</w:t>
      </w:r>
    </w:p>
    <w:p w:rsidR="006F0ED3" w:rsidRPr="0074580F" w:rsidRDefault="006F0ED3" w:rsidP="006F0ED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</w:t>
      </w:r>
      <w:r w:rsidR="00AA2C50" w:rsidRPr="0074580F">
        <w:rPr>
          <w:sz w:val="22"/>
          <w:szCs w:val="22"/>
        </w:rPr>
        <w:t>201</w:t>
      </w:r>
      <w:r w:rsidR="008E2E8F" w:rsidRPr="0074580F">
        <w:rPr>
          <w:sz w:val="22"/>
          <w:szCs w:val="22"/>
        </w:rPr>
        <w:t>1</w:t>
      </w:r>
      <w:r w:rsidRPr="0074580F">
        <w:rPr>
          <w:sz w:val="22"/>
          <w:szCs w:val="22"/>
        </w:rPr>
        <w:t xml:space="preserve">). Recreational activity and place meaning. Northeast Recreation Research Symposium. Bolton Landing, NY. </w:t>
      </w:r>
      <w:r w:rsidRPr="0074580F">
        <w:rPr>
          <w:i/>
          <w:sz w:val="22"/>
          <w:szCs w:val="22"/>
        </w:rPr>
        <w:t>Proceedings of the 2011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>Northeastern Recreation Research Symposium</w:t>
      </w:r>
      <w:r w:rsidRPr="0074580F">
        <w:rPr>
          <w:sz w:val="22"/>
          <w:szCs w:val="22"/>
        </w:rPr>
        <w:t xml:space="preserve">. </w:t>
      </w:r>
      <w:r w:rsidR="008E2E8F" w:rsidRPr="0074580F">
        <w:rPr>
          <w:sz w:val="22"/>
          <w:szCs w:val="22"/>
        </w:rPr>
        <w:t>http://scholarworks.umass.edu/nerr/2011/Papers/1/</w:t>
      </w:r>
    </w:p>
    <w:p w:rsidR="003024A6" w:rsidRPr="0074580F" w:rsidRDefault="003024A6" w:rsidP="003024A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B7170F" w:rsidRPr="0074580F" w:rsidRDefault="00B7170F" w:rsidP="00BB02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</w:t>
      </w:r>
      <w:r w:rsidR="009161F3" w:rsidRPr="0074580F">
        <w:rPr>
          <w:sz w:val="22"/>
          <w:szCs w:val="22"/>
        </w:rPr>
        <w:t>20</w:t>
      </w:r>
      <w:r w:rsidR="007D4336" w:rsidRPr="0074580F">
        <w:rPr>
          <w:sz w:val="22"/>
          <w:szCs w:val="22"/>
        </w:rPr>
        <w:t>10</w:t>
      </w:r>
      <w:r w:rsidRPr="0074580F">
        <w:rPr>
          <w:sz w:val="22"/>
          <w:szCs w:val="22"/>
        </w:rPr>
        <w:t xml:space="preserve">). Place meanings ascribed to marine recreation areas: The case of Australia’s Great Barrier Reef. </w:t>
      </w:r>
      <w:r w:rsidRPr="0074580F">
        <w:rPr>
          <w:i/>
          <w:sz w:val="22"/>
          <w:szCs w:val="22"/>
        </w:rPr>
        <w:t>Proceedings of the 200</w:t>
      </w:r>
      <w:r w:rsidR="007D4336" w:rsidRPr="0074580F">
        <w:rPr>
          <w:i/>
          <w:sz w:val="22"/>
          <w:szCs w:val="22"/>
        </w:rPr>
        <w:t>9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>Northeastern Recreation Research Symposium</w:t>
      </w:r>
      <w:r w:rsidRPr="0074580F">
        <w:rPr>
          <w:sz w:val="22"/>
          <w:szCs w:val="22"/>
        </w:rPr>
        <w:t>. USDA-FS-Northeastern Research Station, GTR-</w:t>
      </w:r>
      <w:r w:rsidR="009161F3" w:rsidRPr="0074580F">
        <w:rPr>
          <w:sz w:val="22"/>
          <w:szCs w:val="22"/>
        </w:rPr>
        <w:t>NRS-P-66</w:t>
      </w:r>
      <w:r w:rsidRPr="0074580F">
        <w:rPr>
          <w:sz w:val="22"/>
          <w:szCs w:val="22"/>
        </w:rPr>
        <w:t>.</w:t>
      </w:r>
    </w:p>
    <w:p w:rsidR="00B7170F" w:rsidRPr="0074580F" w:rsidRDefault="00B7170F" w:rsidP="00BB02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234E3E" w:rsidRPr="0074580F" w:rsidRDefault="00234E3E" w:rsidP="00234E3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Theodori, G.L. (</w:t>
      </w:r>
      <w:r w:rsidR="00B7170F" w:rsidRPr="0074580F">
        <w:rPr>
          <w:sz w:val="22"/>
          <w:szCs w:val="22"/>
        </w:rPr>
        <w:t>2009</w:t>
      </w:r>
      <w:r w:rsidRPr="0074580F">
        <w:rPr>
          <w:sz w:val="22"/>
          <w:szCs w:val="22"/>
        </w:rPr>
        <w:t xml:space="preserve">). The relationship between place bonding and social trust. Northeast Recreation Research Symposium. </w:t>
      </w:r>
      <w:r w:rsidRPr="0074580F">
        <w:rPr>
          <w:i/>
          <w:sz w:val="22"/>
          <w:szCs w:val="22"/>
        </w:rPr>
        <w:t>Proceedings of the 2008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>Northeastern Recreation Research Symposium</w:t>
      </w:r>
      <w:r w:rsidRPr="0074580F">
        <w:rPr>
          <w:sz w:val="22"/>
          <w:szCs w:val="22"/>
        </w:rPr>
        <w:t>. USDA-FS-Northeastern Research Station, GTR-</w:t>
      </w:r>
      <w:r w:rsidR="00B7170F" w:rsidRPr="0074580F">
        <w:rPr>
          <w:sz w:val="22"/>
          <w:szCs w:val="22"/>
        </w:rPr>
        <w:t>NRS-P-42</w:t>
      </w:r>
      <w:r w:rsidRPr="0074580F">
        <w:rPr>
          <w:sz w:val="22"/>
          <w:szCs w:val="22"/>
        </w:rPr>
        <w:t xml:space="preserve">. </w:t>
      </w:r>
    </w:p>
    <w:p w:rsidR="00993D0F" w:rsidRPr="0074580F" w:rsidRDefault="00993D0F" w:rsidP="00234E3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AA4CD4" w:rsidRPr="0074580F" w:rsidRDefault="00AA4CD4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Hammitt, W.E., &amp;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 xml:space="preserve">, J.D. (2007). Exploring the effect of experience use history and place bonding on resource substitution. </w:t>
      </w:r>
      <w:r w:rsidRPr="0074580F">
        <w:rPr>
          <w:i/>
          <w:sz w:val="22"/>
          <w:szCs w:val="22"/>
        </w:rPr>
        <w:t>Proceedings of the 2007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>Northeastern Recreation Research Symposium</w:t>
      </w:r>
      <w:r w:rsidRPr="0074580F">
        <w:rPr>
          <w:sz w:val="22"/>
          <w:szCs w:val="22"/>
        </w:rPr>
        <w:t>. USDA-FS-Northeastern Research Station, GTR-</w:t>
      </w:r>
      <w:r w:rsidR="00234E3E" w:rsidRPr="0074580F">
        <w:rPr>
          <w:sz w:val="22"/>
          <w:szCs w:val="22"/>
        </w:rPr>
        <w:t>P-NRS-23.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62220E" w:rsidRPr="0074580F" w:rsidRDefault="0062220E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Bixler, R.D., &amp; Hammitt, W.E. (2006). Urban encroachment brings deviant behavior to resource recreation areas. </w:t>
      </w:r>
      <w:r w:rsidRPr="0074580F">
        <w:rPr>
          <w:i/>
          <w:sz w:val="22"/>
          <w:szCs w:val="22"/>
        </w:rPr>
        <w:t>Proceedings of the 2006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>Northeastern Recreation Research Symposium</w:t>
      </w:r>
      <w:r w:rsidRPr="0074580F">
        <w:rPr>
          <w:sz w:val="22"/>
          <w:szCs w:val="22"/>
        </w:rPr>
        <w:t>. USDA-FS-Northeastern Research Station, GTR-NRS-P-14.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FA15C5" w:rsidRPr="0074580F" w:rsidRDefault="00FA15C5" w:rsidP="003E00DA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Bixler, R.D., &amp; Hammitt, W.E. </w:t>
      </w:r>
      <w:r w:rsidR="009E0760" w:rsidRPr="0074580F">
        <w:rPr>
          <w:sz w:val="22"/>
          <w:szCs w:val="22"/>
        </w:rPr>
        <w:t>(</w:t>
      </w:r>
      <w:r w:rsidRPr="0074580F">
        <w:rPr>
          <w:sz w:val="22"/>
          <w:szCs w:val="22"/>
        </w:rPr>
        <w:t>2005</w:t>
      </w:r>
      <w:r w:rsidR="009E0760" w:rsidRPr="0074580F">
        <w:rPr>
          <w:sz w:val="22"/>
          <w:szCs w:val="22"/>
        </w:rPr>
        <w:t>)</w:t>
      </w:r>
      <w:r w:rsidRPr="0074580F">
        <w:rPr>
          <w:sz w:val="22"/>
          <w:szCs w:val="22"/>
        </w:rPr>
        <w:t xml:space="preserve">. </w:t>
      </w:r>
      <w:r w:rsidR="0062220E" w:rsidRPr="0074580F">
        <w:rPr>
          <w:sz w:val="22"/>
          <w:szCs w:val="22"/>
        </w:rPr>
        <w:t>Employee p</w:t>
      </w:r>
      <w:r w:rsidRPr="0074580F">
        <w:rPr>
          <w:sz w:val="22"/>
          <w:szCs w:val="22"/>
        </w:rPr>
        <w:t>erceptions of protected area law enforcement</w:t>
      </w:r>
      <w:r w:rsidR="0062220E" w:rsidRPr="0074580F">
        <w:rPr>
          <w:sz w:val="22"/>
          <w:szCs w:val="22"/>
        </w:rPr>
        <w:t>.</w:t>
      </w:r>
      <w:r w:rsidR="003441F2" w:rsidRPr="0074580F">
        <w:rPr>
          <w:sz w:val="22"/>
          <w:szCs w:val="22"/>
        </w:rPr>
        <w:t xml:space="preserve"> </w:t>
      </w:r>
      <w:r w:rsidR="0062220E" w:rsidRPr="0074580F">
        <w:rPr>
          <w:i/>
          <w:sz w:val="22"/>
          <w:szCs w:val="22"/>
        </w:rPr>
        <w:t>Proceedings of the 2005</w:t>
      </w:r>
      <w:r w:rsidRPr="0074580F">
        <w:rPr>
          <w:sz w:val="22"/>
          <w:szCs w:val="22"/>
        </w:rPr>
        <w:t xml:space="preserve"> </w:t>
      </w:r>
      <w:r w:rsidRPr="0074580F">
        <w:rPr>
          <w:i/>
          <w:sz w:val="22"/>
          <w:szCs w:val="22"/>
        </w:rPr>
        <w:t xml:space="preserve">Northeastern Recreation Research </w:t>
      </w:r>
      <w:r w:rsidR="000602E0" w:rsidRPr="0074580F">
        <w:rPr>
          <w:i/>
          <w:sz w:val="22"/>
          <w:szCs w:val="22"/>
        </w:rPr>
        <w:t>Symposium</w:t>
      </w:r>
      <w:r w:rsidRPr="0074580F">
        <w:rPr>
          <w:sz w:val="22"/>
          <w:szCs w:val="22"/>
        </w:rPr>
        <w:t>. USDA-FS-Northeastern Research</w:t>
      </w:r>
      <w:r w:rsidR="0062220E" w:rsidRPr="0074580F">
        <w:rPr>
          <w:sz w:val="22"/>
          <w:szCs w:val="22"/>
        </w:rPr>
        <w:t xml:space="preserve"> Station, GTR-NE-341.</w:t>
      </w:r>
    </w:p>
    <w:p w:rsidR="00F53D07" w:rsidRPr="0074580F" w:rsidRDefault="00F53D07" w:rsidP="003E00DA">
      <w:pPr>
        <w:ind w:left="360" w:hanging="360"/>
        <w:rPr>
          <w:sz w:val="22"/>
          <w:szCs w:val="22"/>
        </w:rPr>
      </w:pPr>
    </w:p>
    <w:p w:rsidR="00865CAA" w:rsidRPr="0074580F" w:rsidRDefault="00865CAA" w:rsidP="00865CAA">
      <w:pPr>
        <w:pStyle w:val="NormalWeb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Technical Reports</w:t>
      </w:r>
      <w:r w:rsidR="00647E1C" w:rsidRPr="0074580F">
        <w:rPr>
          <w:b/>
          <w:sz w:val="22"/>
          <w:szCs w:val="22"/>
        </w:rPr>
        <w:t xml:space="preserve"> (1</w:t>
      </w:r>
      <w:r w:rsidR="00F953AF" w:rsidRPr="0074580F">
        <w:rPr>
          <w:b/>
          <w:sz w:val="22"/>
          <w:szCs w:val="22"/>
        </w:rPr>
        <w:t>6</w:t>
      </w:r>
      <w:r w:rsidR="00647E1C" w:rsidRPr="0074580F">
        <w:rPr>
          <w:b/>
          <w:sz w:val="22"/>
          <w:szCs w:val="22"/>
        </w:rPr>
        <w:t>)</w:t>
      </w:r>
    </w:p>
    <w:p w:rsidR="00F953AF" w:rsidRPr="0074580F" w:rsidRDefault="00986459" w:rsidP="00F953AF">
      <w:pPr>
        <w:pStyle w:val="Default"/>
        <w:rPr>
          <w:i/>
          <w:iCs/>
          <w:sz w:val="23"/>
          <w:szCs w:val="23"/>
        </w:rPr>
      </w:pPr>
      <w:bookmarkStart w:id="6" w:name="_Hlk93490849"/>
      <w:bookmarkStart w:id="7" w:name="_Hlk31271379"/>
      <w:r w:rsidRPr="0074580F">
        <w:rPr>
          <w:sz w:val="23"/>
          <w:szCs w:val="23"/>
        </w:rPr>
        <w:t xml:space="preserve">Nesmith, S., Wynveen, C.J., Brooks, B., Matson, C., Hockaday, W., &amp; Mullins, M. (2021). </w:t>
      </w:r>
      <w:r w:rsidRPr="0074580F">
        <w:rPr>
          <w:i/>
          <w:iCs/>
          <w:sz w:val="23"/>
          <w:szCs w:val="23"/>
        </w:rPr>
        <w:t xml:space="preserve">Immersed </w:t>
      </w:r>
    </w:p>
    <w:p w:rsidR="00986459" w:rsidRPr="0074580F" w:rsidRDefault="00986459" w:rsidP="00F953AF">
      <w:pPr>
        <w:pStyle w:val="Default"/>
        <w:ind w:left="360"/>
        <w:rPr>
          <w:color w:val="000000" w:themeColor="text1"/>
        </w:rPr>
      </w:pPr>
      <w:r w:rsidRPr="0074580F">
        <w:rPr>
          <w:i/>
          <w:iCs/>
          <w:sz w:val="23"/>
          <w:szCs w:val="23"/>
        </w:rPr>
        <w:t>in the wetlands: An environmental academy for educators.</w:t>
      </w:r>
      <w:r w:rsidR="00F953AF" w:rsidRPr="0074580F">
        <w:rPr>
          <w:sz w:val="23"/>
          <w:szCs w:val="23"/>
        </w:rPr>
        <w:t xml:space="preserve"> Baylor University. (</w:t>
      </w:r>
      <w:r w:rsidR="00F953AF" w:rsidRPr="0074580F">
        <w:rPr>
          <w:rFonts w:eastAsia="Arial Unicode MS"/>
          <w:color w:val="000000" w:themeColor="text1"/>
          <w:sz w:val="23"/>
          <w:szCs w:val="23"/>
        </w:rPr>
        <w:t>EPA Environmental Education Award Final Report No. 01F37001-0).</w:t>
      </w:r>
    </w:p>
    <w:bookmarkEnd w:id="6"/>
    <w:p w:rsidR="00986459" w:rsidRPr="0074580F" w:rsidRDefault="00986459" w:rsidP="007463F0">
      <w:pPr>
        <w:pStyle w:val="Default"/>
        <w:ind w:left="360" w:hanging="360"/>
        <w:rPr>
          <w:sz w:val="23"/>
          <w:szCs w:val="23"/>
        </w:rPr>
      </w:pPr>
    </w:p>
    <w:p w:rsidR="007463F0" w:rsidRPr="0074580F" w:rsidRDefault="007463F0" w:rsidP="007463F0">
      <w:pPr>
        <w:pStyle w:val="Default"/>
        <w:ind w:left="360" w:hanging="360"/>
        <w:rPr>
          <w:sz w:val="23"/>
          <w:szCs w:val="23"/>
        </w:rPr>
      </w:pPr>
      <w:r w:rsidRPr="0074580F">
        <w:rPr>
          <w:sz w:val="23"/>
          <w:szCs w:val="23"/>
        </w:rPr>
        <w:t xml:space="preserve">McMahan, K.K., &amp; Wynveen, C.J. (2019). </w:t>
      </w:r>
      <w:r w:rsidRPr="0074580F">
        <w:rPr>
          <w:i/>
          <w:iCs/>
          <w:sz w:val="23"/>
          <w:szCs w:val="23"/>
        </w:rPr>
        <w:t>Assessment on Interpretive Design and Messaging as a Management Strategy toward Visitor Safety and Behavior at the Big Four Ice Caves</w:t>
      </w:r>
      <w:r w:rsidR="00AD69F3" w:rsidRPr="0074580F">
        <w:rPr>
          <w:i/>
          <w:iCs/>
          <w:sz w:val="23"/>
          <w:szCs w:val="23"/>
        </w:rPr>
        <w:t>: Phase III.</w:t>
      </w:r>
      <w:r w:rsidRPr="0074580F">
        <w:rPr>
          <w:sz w:val="23"/>
          <w:szCs w:val="23"/>
        </w:rPr>
        <w:t xml:space="preserve"> Waco, TX: Baylor University, Department of Health, Human Performance, and Recreation. (17-CR-11060500-007).</w:t>
      </w:r>
    </w:p>
    <w:p w:rsidR="007463F0" w:rsidRPr="0074580F" w:rsidRDefault="007463F0" w:rsidP="00901093">
      <w:pPr>
        <w:pStyle w:val="Default"/>
        <w:ind w:left="360" w:hanging="360"/>
        <w:rPr>
          <w:sz w:val="23"/>
          <w:szCs w:val="23"/>
        </w:rPr>
      </w:pPr>
    </w:p>
    <w:p w:rsidR="00901093" w:rsidRPr="0074580F" w:rsidRDefault="00901093" w:rsidP="00901093">
      <w:pPr>
        <w:pStyle w:val="Default"/>
        <w:ind w:left="360" w:hanging="360"/>
      </w:pPr>
      <w:r w:rsidRPr="0074580F">
        <w:rPr>
          <w:sz w:val="23"/>
          <w:szCs w:val="23"/>
        </w:rPr>
        <w:t xml:space="preserve">Cannon, K., Cox, A., Farr, M., Feaster, T., Mix, K., Newton, T., Peery, A., Thomas, K., Turner, S., Vermilion, T., Wieters, C., Willigar, V. (2019). </w:t>
      </w:r>
      <w:r w:rsidRPr="0074580F">
        <w:rPr>
          <w:i/>
          <w:sz w:val="23"/>
          <w:szCs w:val="23"/>
        </w:rPr>
        <w:t xml:space="preserve">Visitor Perceptions of Activities, Facilities, &amp; Volunteer Engagement at </w:t>
      </w:r>
      <w:r w:rsidRPr="0074580F">
        <w:rPr>
          <w:i/>
          <w:iCs/>
          <w:sz w:val="23"/>
          <w:szCs w:val="23"/>
        </w:rPr>
        <w:t xml:space="preserve">Lake Whitney State Park </w:t>
      </w:r>
      <w:r w:rsidRPr="0074580F">
        <w:rPr>
          <w:sz w:val="22"/>
          <w:szCs w:val="22"/>
        </w:rPr>
        <w:t>(C. J. Wynveen &amp; B. J. Wynveen, Eds.). Waco, TX: Baylor University, Department of Health, Human Performance, and Recreation.</w:t>
      </w:r>
    </w:p>
    <w:p w:rsidR="00901093" w:rsidRPr="0074580F" w:rsidRDefault="00901093" w:rsidP="00901093">
      <w:pPr>
        <w:pStyle w:val="Default"/>
        <w:rPr>
          <w:sz w:val="23"/>
          <w:szCs w:val="23"/>
        </w:rPr>
      </w:pPr>
    </w:p>
    <w:p w:rsidR="007D2B8B" w:rsidRPr="0074580F" w:rsidRDefault="007D2B8B" w:rsidP="007463F0">
      <w:pPr>
        <w:pStyle w:val="Default"/>
        <w:ind w:left="360" w:hanging="360"/>
        <w:rPr>
          <w:sz w:val="22"/>
          <w:szCs w:val="22"/>
        </w:rPr>
      </w:pPr>
      <w:r w:rsidRPr="0074580F">
        <w:rPr>
          <w:sz w:val="23"/>
          <w:szCs w:val="23"/>
        </w:rPr>
        <w:t xml:space="preserve">McMahan, K.K, Ellis, G., &amp; Wynveen, C.J. (2018). </w:t>
      </w:r>
      <w:r w:rsidRPr="0074580F">
        <w:rPr>
          <w:i/>
          <w:sz w:val="23"/>
          <w:szCs w:val="23"/>
        </w:rPr>
        <w:t>Assessment on interpretive design and messaging as a management strategy toward visitor safety and behavior at the Big Four Ice Caves</w:t>
      </w:r>
      <w:r w:rsidR="00AD69F3" w:rsidRPr="0074580F">
        <w:rPr>
          <w:i/>
          <w:sz w:val="23"/>
          <w:szCs w:val="23"/>
        </w:rPr>
        <w:t xml:space="preserve">: Phase I &amp; </w:t>
      </w:r>
      <w:proofErr w:type="gramStart"/>
      <w:r w:rsidR="00AD69F3" w:rsidRPr="0074580F">
        <w:rPr>
          <w:i/>
          <w:sz w:val="23"/>
          <w:szCs w:val="23"/>
        </w:rPr>
        <w:t>II.</w:t>
      </w:r>
      <w:r w:rsidRPr="0074580F">
        <w:rPr>
          <w:i/>
          <w:sz w:val="23"/>
          <w:szCs w:val="23"/>
        </w:rPr>
        <w:t>.</w:t>
      </w:r>
      <w:proofErr w:type="gramEnd"/>
      <w:r w:rsidRPr="0074580F">
        <w:rPr>
          <w:sz w:val="23"/>
          <w:szCs w:val="23"/>
        </w:rPr>
        <w:t xml:space="preserve"> </w:t>
      </w:r>
      <w:r w:rsidRPr="0074580F">
        <w:rPr>
          <w:sz w:val="22"/>
          <w:szCs w:val="22"/>
        </w:rPr>
        <w:t>Waco, TX: Baylor University, Department of Health, Human Performance, and Recreation. (17-CR-11060500-007).</w:t>
      </w:r>
    </w:p>
    <w:bookmarkEnd w:id="7"/>
    <w:p w:rsidR="007D2B8B" w:rsidRPr="0074580F" w:rsidRDefault="007D2B8B" w:rsidP="003B4E8E">
      <w:pPr>
        <w:pStyle w:val="Default"/>
        <w:ind w:left="360" w:hanging="360"/>
        <w:rPr>
          <w:sz w:val="23"/>
          <w:szCs w:val="23"/>
        </w:rPr>
      </w:pPr>
    </w:p>
    <w:p w:rsidR="003B4E8E" w:rsidRPr="0074580F" w:rsidRDefault="003B4E8E" w:rsidP="003B4E8E">
      <w:pPr>
        <w:pStyle w:val="Default"/>
        <w:ind w:left="360" w:hanging="360"/>
      </w:pPr>
      <w:r w:rsidRPr="0074580F">
        <w:rPr>
          <w:sz w:val="23"/>
          <w:szCs w:val="23"/>
        </w:rPr>
        <w:t xml:space="preserve">Cervas, J., Cluke, S.A., Gibson, K., Harmon, K., Miller, C., Morua, G., Ott, K., &amp; Reid, R. </w:t>
      </w:r>
      <w:r w:rsidRPr="0074580F">
        <w:rPr>
          <w:sz w:val="22"/>
          <w:szCs w:val="22"/>
        </w:rPr>
        <w:t xml:space="preserve">(2017). </w:t>
      </w:r>
      <w:r w:rsidRPr="0074580F">
        <w:rPr>
          <w:i/>
          <w:sz w:val="23"/>
          <w:szCs w:val="23"/>
        </w:rPr>
        <w:t xml:space="preserve">Visitor perception of activities and facilities at </w:t>
      </w:r>
      <w:r w:rsidRPr="0074580F">
        <w:rPr>
          <w:i/>
          <w:iCs/>
          <w:sz w:val="23"/>
          <w:szCs w:val="23"/>
        </w:rPr>
        <w:t xml:space="preserve">Dinosaur Valley State Park </w:t>
      </w:r>
      <w:r w:rsidRPr="0074580F">
        <w:rPr>
          <w:sz w:val="22"/>
          <w:szCs w:val="22"/>
        </w:rPr>
        <w:t>(C. J. Wynveen &amp; B. J. Wynveen, Eds.). Waco, TX: Baylor University, Department of Health, Human Performance, and Recreation.</w:t>
      </w:r>
    </w:p>
    <w:p w:rsidR="003B4E8E" w:rsidRPr="0074580F" w:rsidRDefault="003B4E8E" w:rsidP="000810A0">
      <w:pPr>
        <w:ind w:left="360" w:hanging="360"/>
        <w:rPr>
          <w:sz w:val="22"/>
          <w:szCs w:val="22"/>
        </w:rPr>
      </w:pPr>
    </w:p>
    <w:p w:rsidR="000810A0" w:rsidRPr="0074580F" w:rsidRDefault="000810A0" w:rsidP="000810A0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Barnes, B., Davis, H., Findley, S., Hodges, J., Hyland, M., Kelly, M., Lashley, E., &amp; Ward, S. (2016). </w:t>
      </w:r>
      <w:r w:rsidRPr="0074580F">
        <w:rPr>
          <w:i/>
          <w:sz w:val="22"/>
          <w:szCs w:val="22"/>
        </w:rPr>
        <w:t>2016 Cameron Park Survey Results</w:t>
      </w:r>
      <w:r w:rsidRPr="0074580F">
        <w:rPr>
          <w:sz w:val="22"/>
          <w:szCs w:val="22"/>
        </w:rPr>
        <w:t xml:space="preserve"> (C. J. Wynveen &amp; B. J. Wynveen, Eds.). Waco, TX: Baylor University, Department of Health, Human Performance, and Recreation.</w:t>
      </w:r>
    </w:p>
    <w:p w:rsidR="000810A0" w:rsidRPr="0074580F" w:rsidRDefault="000810A0" w:rsidP="003F1116">
      <w:pPr>
        <w:ind w:left="360" w:hanging="360"/>
        <w:rPr>
          <w:sz w:val="22"/>
          <w:szCs w:val="22"/>
        </w:rPr>
      </w:pPr>
    </w:p>
    <w:p w:rsidR="007F181E" w:rsidRPr="0074580F" w:rsidRDefault="007F181E" w:rsidP="003F1116">
      <w:pPr>
        <w:ind w:left="360" w:hanging="360"/>
        <w:rPr>
          <w:sz w:val="22"/>
          <w:szCs w:val="22"/>
        </w:rPr>
      </w:pPr>
      <w:proofErr w:type="spellStart"/>
      <w:r w:rsidRPr="0074580F">
        <w:rPr>
          <w:sz w:val="22"/>
          <w:szCs w:val="22"/>
        </w:rPr>
        <w:t>Allerd</w:t>
      </w:r>
      <w:proofErr w:type="spellEnd"/>
      <w:r w:rsidRPr="0074580F">
        <w:rPr>
          <w:sz w:val="22"/>
          <w:szCs w:val="22"/>
        </w:rPr>
        <w:t>, M.</w:t>
      </w:r>
      <w:r w:rsidR="00307645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Demarco, A., </w:t>
      </w:r>
      <w:proofErr w:type="spellStart"/>
      <w:r w:rsidRPr="0074580F">
        <w:rPr>
          <w:sz w:val="22"/>
          <w:szCs w:val="22"/>
        </w:rPr>
        <w:t>Fahnestock</w:t>
      </w:r>
      <w:proofErr w:type="spellEnd"/>
      <w:r w:rsidRPr="0074580F">
        <w:rPr>
          <w:sz w:val="22"/>
          <w:szCs w:val="22"/>
        </w:rPr>
        <w:t xml:space="preserve">, A., Guzman, T., Higgins, K. Hoel, G., King, S., et al. (2015). </w:t>
      </w:r>
      <w:r w:rsidRPr="0074580F">
        <w:rPr>
          <w:i/>
          <w:sz w:val="22"/>
          <w:szCs w:val="22"/>
        </w:rPr>
        <w:t xml:space="preserve">Activity and facility </w:t>
      </w:r>
      <w:proofErr w:type="gramStart"/>
      <w:r w:rsidRPr="0074580F">
        <w:rPr>
          <w:i/>
          <w:sz w:val="22"/>
          <w:szCs w:val="22"/>
        </w:rPr>
        <w:t>needs</w:t>
      </w:r>
      <w:proofErr w:type="gramEnd"/>
      <w:r w:rsidRPr="0074580F">
        <w:rPr>
          <w:i/>
          <w:sz w:val="22"/>
          <w:szCs w:val="22"/>
        </w:rPr>
        <w:t xml:space="preserve"> assessment: Mother Neff State Park</w:t>
      </w:r>
      <w:r w:rsidRPr="0074580F">
        <w:rPr>
          <w:sz w:val="22"/>
          <w:szCs w:val="22"/>
        </w:rPr>
        <w:t xml:space="preserve"> (C. J. Wynveen &amp; B. J. Wynveen, Eds.). Waco, TX: Baylor University, Department of Health, Human Performance, and Recreation.</w:t>
      </w:r>
    </w:p>
    <w:p w:rsidR="007F181E" w:rsidRPr="0074580F" w:rsidRDefault="007F181E" w:rsidP="003F1116">
      <w:pPr>
        <w:ind w:left="360" w:hanging="360"/>
        <w:rPr>
          <w:sz w:val="16"/>
          <w:szCs w:val="16"/>
        </w:rPr>
      </w:pPr>
    </w:p>
    <w:p w:rsidR="003F1116" w:rsidRPr="0074580F" w:rsidRDefault="003F1116" w:rsidP="003F1116">
      <w:pPr>
        <w:ind w:left="360" w:hanging="360"/>
        <w:rPr>
          <w:sz w:val="22"/>
          <w:szCs w:val="22"/>
        </w:rPr>
      </w:pPr>
      <w:proofErr w:type="spellStart"/>
      <w:r w:rsidRPr="0074580F">
        <w:rPr>
          <w:sz w:val="22"/>
          <w:szCs w:val="22"/>
        </w:rPr>
        <w:t>Chiessa</w:t>
      </w:r>
      <w:proofErr w:type="spellEnd"/>
      <w:r w:rsidRPr="0074580F">
        <w:rPr>
          <w:sz w:val="22"/>
          <w:szCs w:val="22"/>
        </w:rPr>
        <w:t xml:space="preserve">, G., </w:t>
      </w:r>
      <w:proofErr w:type="spellStart"/>
      <w:r w:rsidRPr="0074580F">
        <w:rPr>
          <w:sz w:val="22"/>
          <w:szCs w:val="22"/>
        </w:rPr>
        <w:t>Eigenbrode</w:t>
      </w:r>
      <w:proofErr w:type="spellEnd"/>
      <w:r w:rsidRPr="0074580F">
        <w:rPr>
          <w:sz w:val="22"/>
          <w:szCs w:val="22"/>
        </w:rPr>
        <w:t xml:space="preserve">, D., </w:t>
      </w:r>
      <w:proofErr w:type="spellStart"/>
      <w:r w:rsidRPr="0074580F">
        <w:rPr>
          <w:sz w:val="22"/>
          <w:szCs w:val="22"/>
        </w:rPr>
        <w:t>Kajs</w:t>
      </w:r>
      <w:proofErr w:type="spellEnd"/>
      <w:r w:rsidRPr="0074580F">
        <w:rPr>
          <w:sz w:val="22"/>
          <w:szCs w:val="22"/>
        </w:rPr>
        <w:t xml:space="preserve">, A., Leon, M., Olson, D., </w:t>
      </w:r>
      <w:proofErr w:type="spellStart"/>
      <w:r w:rsidRPr="0074580F">
        <w:rPr>
          <w:sz w:val="22"/>
          <w:szCs w:val="22"/>
        </w:rPr>
        <w:t>Onwuachi</w:t>
      </w:r>
      <w:proofErr w:type="spellEnd"/>
      <w:r w:rsidRPr="0074580F">
        <w:rPr>
          <w:sz w:val="22"/>
          <w:szCs w:val="22"/>
        </w:rPr>
        <w:t xml:space="preserve">, F., et al. (2014). </w:t>
      </w:r>
      <w:r w:rsidRPr="0074580F">
        <w:rPr>
          <w:i/>
          <w:sz w:val="22"/>
          <w:szCs w:val="22"/>
        </w:rPr>
        <w:t>Perceptions of program communication and participant outcomes at the YMCA of Central Texas</w:t>
      </w:r>
      <w:r w:rsidRPr="0074580F">
        <w:rPr>
          <w:sz w:val="22"/>
          <w:szCs w:val="22"/>
        </w:rPr>
        <w:t xml:space="preserve"> (C. J. Wynveen &amp; B. J. Wynveen, Eds.). Waco, TX: Baylor University, Department of Health, Human Performance, and Recreation. </w:t>
      </w:r>
    </w:p>
    <w:p w:rsidR="003F1116" w:rsidRPr="0074580F" w:rsidRDefault="003F1116" w:rsidP="00CA5AF3">
      <w:pPr>
        <w:ind w:left="360" w:hanging="360"/>
        <w:rPr>
          <w:sz w:val="16"/>
          <w:szCs w:val="16"/>
        </w:rPr>
      </w:pPr>
    </w:p>
    <w:p w:rsidR="00CA5AF3" w:rsidRPr="0074580F" w:rsidRDefault="00CA5AF3" w:rsidP="00CA5AF3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Blonder, M., Edwards, J., </w:t>
      </w:r>
      <w:proofErr w:type="spellStart"/>
      <w:r w:rsidRPr="0074580F">
        <w:rPr>
          <w:sz w:val="22"/>
          <w:szCs w:val="22"/>
        </w:rPr>
        <w:t>Freelove</w:t>
      </w:r>
      <w:proofErr w:type="spellEnd"/>
      <w:r w:rsidRPr="0074580F">
        <w:rPr>
          <w:sz w:val="22"/>
          <w:szCs w:val="22"/>
        </w:rPr>
        <w:t xml:space="preserve">, C., Fritz, J., Garza, A., Kunkel, B., et al. (2013). </w:t>
      </w:r>
      <w:r w:rsidRPr="0074580F">
        <w:rPr>
          <w:i/>
          <w:sz w:val="22"/>
          <w:szCs w:val="22"/>
        </w:rPr>
        <w:t>Activity and Facility Needs Assessment: Fort Parker State Park</w:t>
      </w:r>
      <w:r w:rsidRPr="0074580F">
        <w:rPr>
          <w:sz w:val="22"/>
          <w:szCs w:val="22"/>
        </w:rPr>
        <w:t xml:space="preserve"> (C. J. Wynveen &amp; B. J. Wynveen, Eds.). Waco, TX: Baylor University, Department of Health, Human Performance, and Recreation. </w:t>
      </w:r>
    </w:p>
    <w:p w:rsidR="00CA5AF3" w:rsidRPr="0074580F" w:rsidRDefault="00CA5AF3" w:rsidP="00BB5D77">
      <w:pPr>
        <w:ind w:left="360" w:hanging="360"/>
        <w:rPr>
          <w:sz w:val="16"/>
          <w:szCs w:val="16"/>
        </w:rPr>
      </w:pPr>
    </w:p>
    <w:p w:rsidR="00F33E47" w:rsidRPr="0074580F" w:rsidRDefault="00F33E47" w:rsidP="00BB5D77">
      <w:pPr>
        <w:ind w:left="360" w:hanging="360"/>
      </w:pPr>
      <w:r w:rsidRPr="0074580F">
        <w:t xml:space="preserve">Powell, R.B., Stern, M.J. Ardoin, N.M., </w:t>
      </w:r>
      <w:proofErr w:type="spellStart"/>
      <w:r w:rsidRPr="0074580F">
        <w:t>Vagias</w:t>
      </w:r>
      <w:proofErr w:type="spellEnd"/>
      <w:r w:rsidRPr="0074580F">
        <w:t xml:space="preserve">, W., Wynveen, C.J., &amp; Beeco, R. (2013). </w:t>
      </w:r>
      <w:r w:rsidRPr="0074580F">
        <w:rPr>
          <w:i/>
          <w:iCs/>
        </w:rPr>
        <w:t xml:space="preserve">Accomplishments and lessons learned from Toyota </w:t>
      </w:r>
      <w:proofErr w:type="spellStart"/>
      <w:r w:rsidRPr="0074580F">
        <w:rPr>
          <w:i/>
          <w:iCs/>
        </w:rPr>
        <w:t>TogetherGreen</w:t>
      </w:r>
      <w:proofErr w:type="spellEnd"/>
      <w:r w:rsidRPr="0074580F">
        <w:rPr>
          <w:i/>
          <w:iCs/>
        </w:rPr>
        <w:t>: 2008-2013</w:t>
      </w:r>
      <w:r w:rsidRPr="0074580F">
        <w:t>. National Audubon Society.</w:t>
      </w:r>
    </w:p>
    <w:p w:rsidR="00F33E47" w:rsidRPr="0074580F" w:rsidRDefault="00F33E47" w:rsidP="00BB5D77">
      <w:pPr>
        <w:ind w:left="360" w:hanging="360"/>
        <w:rPr>
          <w:sz w:val="22"/>
          <w:szCs w:val="22"/>
        </w:rPr>
      </w:pPr>
    </w:p>
    <w:p w:rsidR="00BB5D77" w:rsidRPr="0074580F" w:rsidRDefault="00BB5D77" w:rsidP="00BB5D77">
      <w:pPr>
        <w:ind w:left="360" w:hanging="360"/>
        <w:rPr>
          <w:sz w:val="22"/>
          <w:szCs w:val="22"/>
        </w:rPr>
      </w:pPr>
      <w:proofErr w:type="spellStart"/>
      <w:r w:rsidRPr="0074580F">
        <w:rPr>
          <w:sz w:val="22"/>
          <w:szCs w:val="22"/>
        </w:rPr>
        <w:t>Bomkamp</w:t>
      </w:r>
      <w:proofErr w:type="spellEnd"/>
      <w:r w:rsidRPr="0074580F">
        <w:rPr>
          <w:sz w:val="22"/>
          <w:szCs w:val="22"/>
        </w:rPr>
        <w:t xml:space="preserve">, B., </w:t>
      </w:r>
      <w:proofErr w:type="spellStart"/>
      <w:r w:rsidRPr="0074580F">
        <w:rPr>
          <w:sz w:val="22"/>
          <w:szCs w:val="22"/>
        </w:rPr>
        <w:t>Cutbirth</w:t>
      </w:r>
      <w:proofErr w:type="spellEnd"/>
      <w:r w:rsidRPr="0074580F">
        <w:rPr>
          <w:sz w:val="22"/>
          <w:szCs w:val="22"/>
        </w:rPr>
        <w:t xml:space="preserve">, T., Davis, M., </w:t>
      </w:r>
      <w:proofErr w:type="spellStart"/>
      <w:r w:rsidRPr="0074580F">
        <w:rPr>
          <w:sz w:val="22"/>
          <w:szCs w:val="22"/>
        </w:rPr>
        <w:t>Drye</w:t>
      </w:r>
      <w:proofErr w:type="spellEnd"/>
      <w:r w:rsidRPr="0074580F">
        <w:rPr>
          <w:sz w:val="22"/>
          <w:szCs w:val="22"/>
        </w:rPr>
        <w:t>, R., Hunt, W., Mead, A.</w:t>
      </w:r>
      <w:r w:rsidR="00307645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et al. (2012). </w:t>
      </w:r>
      <w:r w:rsidRPr="0074580F">
        <w:rPr>
          <w:i/>
          <w:sz w:val="22"/>
          <w:szCs w:val="22"/>
        </w:rPr>
        <w:t xml:space="preserve">Perceptions of the Waco Water utilities Services Lake Waco Wetlands </w:t>
      </w:r>
      <w:r w:rsidRPr="0074580F">
        <w:rPr>
          <w:sz w:val="22"/>
          <w:szCs w:val="22"/>
        </w:rPr>
        <w:t xml:space="preserve">(C. J. Wynveen &amp; B. J. Wynveen, Eds.). Waco, TX: Baylor University, Department of Health, Human Performance, and Recreation. </w:t>
      </w:r>
    </w:p>
    <w:p w:rsidR="00BB5D77" w:rsidRPr="0074580F" w:rsidRDefault="00BB5D77" w:rsidP="00777297">
      <w:pPr>
        <w:rPr>
          <w:sz w:val="16"/>
          <w:szCs w:val="16"/>
        </w:rPr>
      </w:pPr>
    </w:p>
    <w:p w:rsidR="00777297" w:rsidRPr="0074580F" w:rsidRDefault="00777297" w:rsidP="00BB5D77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Baskin, B.</w:t>
      </w:r>
      <w:r w:rsidR="00BB5D77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Bradshaw, J., Horton, E.</w:t>
      </w:r>
      <w:r w:rsidR="00BB5D77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Kunz, H., </w:t>
      </w:r>
      <w:proofErr w:type="spellStart"/>
      <w:r w:rsidRPr="0074580F">
        <w:rPr>
          <w:sz w:val="22"/>
          <w:szCs w:val="22"/>
        </w:rPr>
        <w:t>Langehaug</w:t>
      </w:r>
      <w:proofErr w:type="spellEnd"/>
      <w:r w:rsidRPr="0074580F">
        <w:rPr>
          <w:sz w:val="22"/>
          <w:szCs w:val="22"/>
        </w:rPr>
        <w:t>, T., Owens, J.</w:t>
      </w:r>
      <w:r w:rsidR="00307645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et al. (2011). </w:t>
      </w:r>
      <w:r w:rsidRPr="0074580F">
        <w:rPr>
          <w:i/>
          <w:sz w:val="22"/>
          <w:szCs w:val="22"/>
        </w:rPr>
        <w:t xml:space="preserve">Evaluation of Waco Parks and Recreation Youth Basketball Program </w:t>
      </w:r>
      <w:r w:rsidRPr="0074580F">
        <w:rPr>
          <w:sz w:val="22"/>
          <w:szCs w:val="22"/>
        </w:rPr>
        <w:t xml:space="preserve">(C. J. Wynveen &amp; B. J. Wynveen, Eds.). Waco, TX: Baylor University, Department of Health, Human Performance, and Recreation. </w:t>
      </w:r>
    </w:p>
    <w:p w:rsidR="00777297" w:rsidRPr="0074580F" w:rsidRDefault="00777297" w:rsidP="005E31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16"/>
          <w:szCs w:val="16"/>
        </w:rPr>
      </w:pPr>
    </w:p>
    <w:p w:rsidR="005E315D" w:rsidRPr="0074580F" w:rsidRDefault="005E315D" w:rsidP="005E31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 (2011). Executive summaries: Evaluations of </w:t>
      </w:r>
      <w:proofErr w:type="spellStart"/>
      <w:r w:rsidRPr="0074580F">
        <w:rPr>
          <w:i/>
          <w:sz w:val="22"/>
          <w:szCs w:val="22"/>
        </w:rPr>
        <w:t>TogetherGreen</w:t>
      </w:r>
      <w:proofErr w:type="spellEnd"/>
      <w:r w:rsidRPr="0074580F">
        <w:rPr>
          <w:sz w:val="22"/>
          <w:szCs w:val="22"/>
        </w:rPr>
        <w:t xml:space="preserve"> training workshops conducted in 2010. Report to the National Audubon Society.</w:t>
      </w:r>
    </w:p>
    <w:p w:rsidR="005E315D" w:rsidRPr="0074580F" w:rsidRDefault="005E315D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16"/>
          <w:szCs w:val="16"/>
        </w:rPr>
      </w:pPr>
    </w:p>
    <w:p w:rsidR="00865CAA" w:rsidRPr="0074580F" w:rsidRDefault="00865CAA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Stern, M.J., Powell, R.B., &amp; Ardoin, N.M. (2010). </w:t>
      </w:r>
      <w:proofErr w:type="spellStart"/>
      <w:r w:rsidRPr="0074580F">
        <w:rPr>
          <w:sz w:val="22"/>
          <w:szCs w:val="22"/>
        </w:rPr>
        <w:t>NorthBay</w:t>
      </w:r>
      <w:proofErr w:type="spellEnd"/>
      <w:r w:rsidRPr="0074580F">
        <w:rPr>
          <w:sz w:val="22"/>
          <w:szCs w:val="22"/>
        </w:rPr>
        <w:t xml:space="preserve"> Evaluation Report 2010. Results from an ongoing evaluation of residential educational programs at the </w:t>
      </w:r>
      <w:proofErr w:type="spellStart"/>
      <w:r w:rsidRPr="0074580F">
        <w:rPr>
          <w:sz w:val="22"/>
          <w:szCs w:val="22"/>
        </w:rPr>
        <w:t>NorthBay</w:t>
      </w:r>
      <w:proofErr w:type="spellEnd"/>
      <w:r w:rsidRPr="0074580F">
        <w:rPr>
          <w:sz w:val="22"/>
          <w:szCs w:val="22"/>
        </w:rPr>
        <w:t xml:space="preserve"> Adventure Learning Center.</w:t>
      </w:r>
    </w:p>
    <w:p w:rsidR="0093474B" w:rsidRPr="0074580F" w:rsidRDefault="0093474B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16"/>
          <w:szCs w:val="16"/>
        </w:rPr>
      </w:pPr>
    </w:p>
    <w:p w:rsidR="0093474B" w:rsidRPr="0074580F" w:rsidRDefault="0093474B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Powell, R.B., Stern, M.J., Ardoin, N.M., &amp; Wynveen, C.J. (2010). Evaluation report: Review of year-one (2008</w:t>
      </w:r>
      <w:r w:rsidR="00DE1EEF" w:rsidRPr="0074580F">
        <w:rPr>
          <w:sz w:val="22"/>
          <w:szCs w:val="22"/>
        </w:rPr>
        <w:t xml:space="preserve">-2009) </w:t>
      </w:r>
      <w:proofErr w:type="spellStart"/>
      <w:r w:rsidR="00DE1EEF" w:rsidRPr="0074580F">
        <w:rPr>
          <w:sz w:val="22"/>
          <w:szCs w:val="22"/>
        </w:rPr>
        <w:t>Toge</w:t>
      </w:r>
      <w:r w:rsidRPr="0074580F">
        <w:rPr>
          <w:sz w:val="22"/>
          <w:szCs w:val="22"/>
        </w:rPr>
        <w:t>therGreen</w:t>
      </w:r>
      <w:proofErr w:type="spellEnd"/>
      <w:r w:rsidRPr="0074580F">
        <w:rPr>
          <w:sz w:val="22"/>
          <w:szCs w:val="22"/>
        </w:rPr>
        <w:t xml:space="preserve"> Innovation Grant and Conservation Fellowship. Report to the National Audubon Society.</w:t>
      </w:r>
    </w:p>
    <w:p w:rsidR="007A3C27" w:rsidRPr="0074580F" w:rsidRDefault="007A3C27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16"/>
          <w:szCs w:val="16"/>
        </w:rPr>
      </w:pPr>
    </w:p>
    <w:p w:rsidR="007A3C27" w:rsidRPr="0074580F" w:rsidRDefault="007A3C27" w:rsidP="00865C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lastRenderedPageBreak/>
        <w:t xml:space="preserve">Wynveen, C.J., Ardoin, N., Powell, R.B., &amp; Stern, M.J. (2010). Evaluation report: Review of </w:t>
      </w:r>
      <w:proofErr w:type="spellStart"/>
      <w:r w:rsidRPr="0074580F">
        <w:rPr>
          <w:sz w:val="22"/>
          <w:szCs w:val="22"/>
        </w:rPr>
        <w:t>TogetherGreen</w:t>
      </w:r>
      <w:proofErr w:type="spellEnd"/>
      <w:r w:rsidRPr="0074580F">
        <w:rPr>
          <w:sz w:val="22"/>
          <w:szCs w:val="22"/>
        </w:rPr>
        <w:t xml:space="preserve"> Fall 2009 Grantees and Fellows Workshops. Report to the National Audubon Society.</w:t>
      </w:r>
    </w:p>
    <w:p w:rsidR="00836B02" w:rsidRPr="0074580F" w:rsidRDefault="00836B02" w:rsidP="003E00DA">
      <w:pPr>
        <w:pStyle w:val="NormalWeb"/>
        <w:spacing w:before="0" w:beforeAutospacing="0" w:after="0" w:afterAutospacing="0"/>
        <w:ind w:left="360" w:hanging="360"/>
        <w:rPr>
          <w:b/>
          <w:sz w:val="22"/>
          <w:szCs w:val="22"/>
        </w:rPr>
      </w:pPr>
    </w:p>
    <w:p w:rsidR="009E0760" w:rsidRPr="0074580F" w:rsidRDefault="00FC27DE" w:rsidP="003E00DA">
      <w:pPr>
        <w:pStyle w:val="NormalWeb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 xml:space="preserve">Professional </w:t>
      </w:r>
      <w:r w:rsidR="009E0760" w:rsidRPr="0074580F">
        <w:rPr>
          <w:b/>
          <w:sz w:val="22"/>
          <w:szCs w:val="22"/>
        </w:rPr>
        <w:t>Presentations</w:t>
      </w:r>
      <w:r w:rsidR="00647E1C" w:rsidRPr="0074580F">
        <w:rPr>
          <w:b/>
          <w:sz w:val="22"/>
          <w:szCs w:val="22"/>
        </w:rPr>
        <w:t xml:space="preserve"> (</w:t>
      </w:r>
      <w:r w:rsidR="00DE4A8A">
        <w:rPr>
          <w:b/>
          <w:sz w:val="22"/>
          <w:szCs w:val="22"/>
        </w:rPr>
        <w:t>60</w:t>
      </w:r>
      <w:r w:rsidR="005E2BA9" w:rsidRPr="0074580F">
        <w:rPr>
          <w:b/>
          <w:sz w:val="22"/>
          <w:szCs w:val="22"/>
        </w:rPr>
        <w:t>)</w:t>
      </w:r>
    </w:p>
    <w:p w:rsidR="00D152EC" w:rsidRDefault="00D152EC" w:rsidP="0021364D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Wynveen, C.J. &amp; Budruk, M. (2023). </w:t>
      </w:r>
      <w:r w:rsidRPr="00D152EC">
        <w:rPr>
          <w:bCs/>
          <w:sz w:val="22"/>
          <w:szCs w:val="22"/>
        </w:rPr>
        <w:t>COVID-19 protective behavior motivations among recreation trail visitors</w:t>
      </w:r>
      <w:r w:rsidR="00DE4A8A">
        <w:rPr>
          <w:bCs/>
          <w:sz w:val="22"/>
          <w:szCs w:val="22"/>
        </w:rPr>
        <w:t>. The Academy of Leisure Sciences Conference. New Orleans, LA.</w:t>
      </w:r>
    </w:p>
    <w:p w:rsidR="00DE4A8A" w:rsidRDefault="00DE4A8A" w:rsidP="0021364D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DE4A8A" w:rsidRDefault="00DE4A8A" w:rsidP="0021364D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Powell, R.; Floyd, M.; Lee, K.; &amp; Wynveen, C.J. (2023). </w:t>
      </w:r>
      <w:r w:rsidRPr="00DE4A8A">
        <w:rPr>
          <w:bCs/>
          <w:sz w:val="22"/>
          <w:szCs w:val="22"/>
        </w:rPr>
        <w:t xml:space="preserve">Negotiating </w:t>
      </w:r>
      <w:r>
        <w:rPr>
          <w:bCs/>
          <w:sz w:val="22"/>
          <w:szCs w:val="22"/>
        </w:rPr>
        <w:t>d</w:t>
      </w:r>
      <w:r w:rsidRPr="00DE4A8A">
        <w:rPr>
          <w:bCs/>
          <w:sz w:val="22"/>
          <w:szCs w:val="22"/>
        </w:rPr>
        <w:t xml:space="preserve">iscrimination in the </w:t>
      </w:r>
      <w:r>
        <w:rPr>
          <w:bCs/>
          <w:sz w:val="22"/>
          <w:szCs w:val="22"/>
        </w:rPr>
        <w:t>g</w:t>
      </w:r>
      <w:r w:rsidRPr="00DE4A8A">
        <w:rPr>
          <w:bCs/>
          <w:sz w:val="22"/>
          <w:szCs w:val="22"/>
        </w:rPr>
        <w:t xml:space="preserve">reat </w:t>
      </w:r>
      <w:r>
        <w:rPr>
          <w:bCs/>
          <w:sz w:val="22"/>
          <w:szCs w:val="22"/>
        </w:rPr>
        <w:t>o</w:t>
      </w:r>
      <w:r w:rsidRPr="00DE4A8A">
        <w:rPr>
          <w:bCs/>
          <w:sz w:val="22"/>
          <w:szCs w:val="22"/>
        </w:rPr>
        <w:t xml:space="preserve">utdoors among African Americans </w:t>
      </w:r>
      <w:r>
        <w:rPr>
          <w:bCs/>
          <w:sz w:val="22"/>
          <w:szCs w:val="22"/>
        </w:rPr>
        <w:t>The Academy of Leisure Sciences Conference. New Orleans, LA.</w:t>
      </w:r>
    </w:p>
    <w:p w:rsidR="00DE4A8A" w:rsidRDefault="00DE4A8A" w:rsidP="0021364D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21364D" w:rsidRPr="0074580F" w:rsidRDefault="0021364D" w:rsidP="0021364D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C.J.; Woosnam, K.M.; &amp; Keith, S.J. (2022). Place attachment and environmental worldview as antecedents of wilderness preservation. International Association of Society &amp; Natural Resources Conference, San Jose, Costa Rica.</w:t>
      </w:r>
    </w:p>
    <w:p w:rsidR="0021364D" w:rsidRPr="0074580F" w:rsidRDefault="0021364D" w:rsidP="00DC373F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DC373F" w:rsidRPr="0074580F" w:rsidRDefault="00DC373F" w:rsidP="00DC373F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C.J.; Schneider, I.E.; Budruk, M.; </w:t>
      </w:r>
      <w:proofErr w:type="gramStart"/>
      <w:r w:rsidRPr="0074580F">
        <w:rPr>
          <w:bCs/>
          <w:sz w:val="22"/>
          <w:szCs w:val="22"/>
        </w:rPr>
        <w:t>….(</w:t>
      </w:r>
      <w:proofErr w:type="gramEnd"/>
      <w:r w:rsidRPr="0074580F">
        <w:rPr>
          <w:bCs/>
          <w:sz w:val="22"/>
          <w:szCs w:val="22"/>
        </w:rPr>
        <w:t xml:space="preserve">2021). Managing urban and rural-urban green space during a pandemic: A panel discussion of three ongoing projects documenting the impact of the COVID-19 crisis on outdoor recreation. International Association of Society &amp; </w:t>
      </w:r>
      <w:r w:rsidR="00D64903" w:rsidRPr="0074580F">
        <w:rPr>
          <w:bCs/>
          <w:sz w:val="22"/>
          <w:szCs w:val="22"/>
        </w:rPr>
        <w:t>N</w:t>
      </w:r>
      <w:r w:rsidRPr="0074580F">
        <w:rPr>
          <w:bCs/>
          <w:sz w:val="22"/>
          <w:szCs w:val="22"/>
        </w:rPr>
        <w:t>atural Resources Conference. (Online, due to COVID-19).</w:t>
      </w:r>
    </w:p>
    <w:p w:rsidR="00DC373F" w:rsidRPr="0074580F" w:rsidRDefault="00DC373F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986459" w:rsidRPr="0074580F" w:rsidRDefault="00986459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Hendricks, W., </w:t>
      </w:r>
      <w:proofErr w:type="spellStart"/>
      <w:r w:rsidRPr="0074580F">
        <w:rPr>
          <w:bCs/>
          <w:sz w:val="22"/>
          <w:szCs w:val="22"/>
        </w:rPr>
        <w:t>Schnieder</w:t>
      </w:r>
      <w:proofErr w:type="spellEnd"/>
      <w:r w:rsidRPr="0074580F">
        <w:rPr>
          <w:bCs/>
          <w:sz w:val="22"/>
          <w:szCs w:val="22"/>
        </w:rPr>
        <w:t>, I.E., Wynveen, C.J., VanderWoude, D., Stein, T., Shinew, K. Gibson, H., &amp; (2021). Physical distancing behavior on a California trail during the COVID-19 pandemic. 2021 California Park &amp; Recreation Society Conference. (Online due to COVID-19).</w:t>
      </w:r>
    </w:p>
    <w:p w:rsidR="00986459" w:rsidRPr="0074580F" w:rsidRDefault="00986459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0835C1" w:rsidRPr="0074580F" w:rsidRDefault="000835C1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Nesmith, S.</w:t>
      </w:r>
      <w:r w:rsidR="00E44B40" w:rsidRPr="0074580F">
        <w:rPr>
          <w:bCs/>
          <w:sz w:val="22"/>
          <w:szCs w:val="22"/>
        </w:rPr>
        <w:t xml:space="preserve"> &amp; Wynveen, C.J. (2021). Fostering educators’ environmental efficacy, literacy, and practices through a field-based professional developmental experience. (Online, due to COVID-19).</w:t>
      </w:r>
    </w:p>
    <w:p w:rsidR="00E44B40" w:rsidRPr="0074580F" w:rsidRDefault="00E44B40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8E0394" w:rsidRPr="0074580F" w:rsidRDefault="008E0394" w:rsidP="0059191E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</w:t>
      </w:r>
      <w:r w:rsidR="0059191E" w:rsidRPr="0074580F">
        <w:rPr>
          <w:bCs/>
          <w:sz w:val="22"/>
          <w:szCs w:val="22"/>
        </w:rPr>
        <w:t>, C.J., Schneider, I.E., Arnberger, A., Cottrell, S., &amp; von Ruschkowski, E. (2020</w:t>
      </w:r>
      <w:r w:rsidR="005A551E" w:rsidRPr="0074580F">
        <w:rPr>
          <w:bCs/>
          <w:sz w:val="22"/>
          <w:szCs w:val="22"/>
        </w:rPr>
        <w:t>). Place</w:t>
      </w:r>
      <w:r w:rsidR="0059191E" w:rsidRPr="0074580F">
        <w:rPr>
          <w:bCs/>
          <w:sz w:val="22"/>
          <w:szCs w:val="22"/>
        </w:rPr>
        <w:t xml:space="preserve"> attachment across the Recreation Opportunity Spectrum.</w:t>
      </w:r>
      <w:r w:rsidRPr="0074580F">
        <w:rPr>
          <w:bCs/>
          <w:sz w:val="22"/>
          <w:szCs w:val="22"/>
        </w:rPr>
        <w:t xml:space="preserve"> </w:t>
      </w:r>
      <w:r w:rsidRPr="0074580F">
        <w:rPr>
          <w:sz w:val="22"/>
          <w:szCs w:val="22"/>
        </w:rPr>
        <w:t>International Symposium on Society and Resource Management. (Online</w:t>
      </w:r>
      <w:r w:rsidR="0059191E" w:rsidRPr="0074580F">
        <w:rPr>
          <w:sz w:val="22"/>
          <w:szCs w:val="22"/>
        </w:rPr>
        <w:t>, due to COVID-19).</w:t>
      </w:r>
      <w:r w:rsidRPr="0074580F">
        <w:rPr>
          <w:sz w:val="22"/>
          <w:szCs w:val="22"/>
        </w:rPr>
        <w:t xml:space="preserve"> </w:t>
      </w:r>
    </w:p>
    <w:p w:rsidR="008E0394" w:rsidRPr="0074580F" w:rsidRDefault="008E0394" w:rsidP="00CC3F27">
      <w:pPr>
        <w:ind w:left="450" w:hanging="450"/>
        <w:rPr>
          <w:bCs/>
          <w:sz w:val="22"/>
          <w:szCs w:val="22"/>
        </w:rPr>
      </w:pPr>
    </w:p>
    <w:p w:rsidR="003F3FED" w:rsidRPr="0074580F" w:rsidRDefault="003F3FED" w:rsidP="00CC3F27">
      <w:pPr>
        <w:ind w:left="450" w:hanging="45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Vineyard, AP., Adair KE., Gallucci AR., Oglesby LW., Amrani KA., &amp; Wynveen CJ. (2019). Prevalence and Predictors of Burnout Among Athletic Training Students. Southwest Athletic Trainers' Association Clinical Symposium, Arlington TX</w:t>
      </w:r>
    </w:p>
    <w:p w:rsidR="003F3FED" w:rsidRPr="0074580F" w:rsidRDefault="003F3FED" w:rsidP="00CC3F27">
      <w:pPr>
        <w:ind w:left="450" w:hanging="450"/>
        <w:rPr>
          <w:bCs/>
          <w:sz w:val="22"/>
          <w:szCs w:val="22"/>
        </w:rPr>
      </w:pPr>
    </w:p>
    <w:p w:rsidR="003C63D5" w:rsidRPr="0074580F" w:rsidRDefault="003C63D5" w:rsidP="00CC3F27">
      <w:pPr>
        <w:ind w:left="450" w:hanging="45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 &amp; McMahan, K.K. (2019). Roleplaying to understand youth values towards forests: Quantitative results for forest plan revision. 2019 National Environment and Recreation Research Symposium. Annapolis, MD</w:t>
      </w:r>
      <w:r w:rsidR="0021364D" w:rsidRPr="0074580F">
        <w:rPr>
          <w:bCs/>
          <w:sz w:val="22"/>
          <w:szCs w:val="22"/>
        </w:rPr>
        <w:t>.</w:t>
      </w:r>
    </w:p>
    <w:p w:rsidR="003C63D5" w:rsidRPr="0074580F" w:rsidRDefault="003C63D5" w:rsidP="00CC3F27">
      <w:pPr>
        <w:ind w:left="450" w:hanging="450"/>
        <w:rPr>
          <w:sz w:val="22"/>
          <w:szCs w:val="22"/>
        </w:rPr>
      </w:pPr>
    </w:p>
    <w:p w:rsidR="00CC3F27" w:rsidRPr="0074580F" w:rsidRDefault="00CC3F27" w:rsidP="00CC3F27">
      <w:pPr>
        <w:ind w:left="450" w:hanging="450"/>
        <w:rPr>
          <w:color w:val="1F497D"/>
          <w:sz w:val="22"/>
          <w:szCs w:val="22"/>
        </w:rPr>
      </w:pPr>
      <w:r w:rsidRPr="0074580F">
        <w:rPr>
          <w:sz w:val="22"/>
          <w:szCs w:val="22"/>
        </w:rPr>
        <w:t>Oglesby, L., Gallucci A., Wynveen C., &amp; Ylitalo K. (2019). The Relationship between Burnout and Substance Use in Collegiate Athletic Trainers. Presented at the National Athletic Trainers’ Association 70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Annual Meeting and Clinical Symposia, Las Vegas, NV.</w:t>
      </w:r>
    </w:p>
    <w:p w:rsidR="00CC3F27" w:rsidRPr="0074580F" w:rsidRDefault="00CC3F27" w:rsidP="00781670">
      <w:pPr>
        <w:ind w:left="360" w:hanging="360"/>
        <w:rPr>
          <w:bCs/>
          <w:sz w:val="22"/>
          <w:szCs w:val="22"/>
        </w:rPr>
      </w:pPr>
    </w:p>
    <w:p w:rsidR="005E2BA9" w:rsidRPr="0074580F" w:rsidRDefault="005E2BA9" w:rsidP="00781670">
      <w:pPr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Nesmith, S., Wynveen, C.J., Mullins, M., Coleman, E., &amp; Knudsen, C. (2018). What can be learned when immersed in the wetlands? Texas Association for Environmental Education 2018 Conference. Palestine, TX.</w:t>
      </w:r>
    </w:p>
    <w:p w:rsidR="005E2BA9" w:rsidRPr="0074580F" w:rsidRDefault="005E2BA9" w:rsidP="00781670">
      <w:pPr>
        <w:ind w:left="360" w:hanging="360"/>
        <w:rPr>
          <w:bCs/>
          <w:sz w:val="22"/>
          <w:szCs w:val="22"/>
        </w:rPr>
      </w:pPr>
    </w:p>
    <w:p w:rsidR="00781670" w:rsidRPr="0074580F" w:rsidRDefault="00781670" w:rsidP="00781670">
      <w:pPr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 &amp; McMahan, K.K. (2018). Youth engagement for forest plan revisions: Roleplaying to understand values. 2018 National Environment and Recreation Research Symposium. Annapolis, MD.</w:t>
      </w:r>
    </w:p>
    <w:p w:rsidR="00781670" w:rsidRPr="0074580F" w:rsidRDefault="00781670" w:rsidP="00781670">
      <w:pPr>
        <w:ind w:left="360" w:hanging="360"/>
        <w:rPr>
          <w:bCs/>
          <w:sz w:val="22"/>
          <w:szCs w:val="22"/>
        </w:rPr>
      </w:pPr>
    </w:p>
    <w:p w:rsidR="000E7682" w:rsidRPr="0074580F" w:rsidRDefault="000E7682" w:rsidP="000E7682">
      <w:pPr>
        <w:ind w:left="360" w:hanging="360"/>
        <w:rPr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Wynveen, B.J., Sutton, S.G. (2018). </w:t>
      </w:r>
      <w:r w:rsidRPr="0074580F">
        <w:rPr>
          <w:sz w:val="22"/>
          <w:szCs w:val="22"/>
        </w:rPr>
        <w:t xml:space="preserve">Overcoming barriers to pro-environmental behavior: Strategies to engage stakeholders. 2018 </w:t>
      </w:r>
      <w:r w:rsidRPr="0074580F">
        <w:rPr>
          <w:bCs/>
          <w:sz w:val="22"/>
          <w:szCs w:val="22"/>
        </w:rPr>
        <w:t xml:space="preserve">Social Coast Forum. Charleston, SC. </w:t>
      </w:r>
    </w:p>
    <w:p w:rsidR="000E7682" w:rsidRPr="0074580F" w:rsidRDefault="000E7682" w:rsidP="008933A2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9B2185" w:rsidRPr="0074580F" w:rsidRDefault="009B2185" w:rsidP="008933A2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C.J., Schneider, I.E. &amp; Arnberger, A. (2017).</w:t>
      </w:r>
      <w:r w:rsidR="00F60333" w:rsidRPr="0074580F">
        <w:rPr>
          <w:bCs/>
          <w:sz w:val="22"/>
          <w:szCs w:val="22"/>
        </w:rPr>
        <w:t xml:space="preserve"> Anomalies in cross-national place attachment measurement: Implications for use in forest management. Society of American Foresters National Convention. Albuquerque, NM.</w:t>
      </w:r>
    </w:p>
    <w:p w:rsidR="009B2185" w:rsidRPr="0074580F" w:rsidRDefault="009B2185" w:rsidP="008933A2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8933A2" w:rsidRPr="0074580F" w:rsidRDefault="008933A2" w:rsidP="008933A2">
      <w:pPr>
        <w:pStyle w:val="NormalWeb"/>
        <w:spacing w:before="0" w:beforeAutospacing="0" w:after="0" w:afterAutospacing="0"/>
        <w:ind w:left="360" w:hanging="360"/>
        <w:rPr>
          <w:bCs/>
          <w:i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Schneider, I.E. &amp; Arnberger, A. (2017). </w:t>
      </w:r>
      <w:r w:rsidRPr="0074580F">
        <w:rPr>
          <w:bCs/>
          <w:iCs/>
          <w:sz w:val="22"/>
          <w:szCs w:val="22"/>
        </w:rPr>
        <w:t xml:space="preserve">Visitor perceptions of protected areas after tree-feeding beetle infestation. </w:t>
      </w:r>
      <w:r w:rsidRPr="0074580F">
        <w:rPr>
          <w:sz w:val="22"/>
          <w:szCs w:val="22"/>
        </w:rPr>
        <w:t>Workshop on the Future of Ash Forests. Duluth, MN.</w:t>
      </w:r>
    </w:p>
    <w:p w:rsidR="008933A2" w:rsidRPr="0074580F" w:rsidRDefault="008933A2" w:rsidP="00DE703C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DE703C" w:rsidRPr="0074580F" w:rsidRDefault="00DE703C" w:rsidP="00DE703C">
      <w:pPr>
        <w:pStyle w:val="NormalWeb"/>
        <w:spacing w:before="0" w:beforeAutospacing="0" w:after="0" w:afterAutospacing="0"/>
        <w:ind w:left="360" w:hanging="360"/>
        <w:rPr>
          <w:bCs/>
          <w:iCs/>
          <w:sz w:val="22"/>
          <w:szCs w:val="22"/>
        </w:rPr>
      </w:pPr>
      <w:r w:rsidRPr="0074580F">
        <w:rPr>
          <w:bCs/>
          <w:sz w:val="22"/>
          <w:szCs w:val="22"/>
        </w:rPr>
        <w:t>Wynveen, C.J., Schneider, I.</w:t>
      </w:r>
      <w:r w:rsidR="008933A2" w:rsidRPr="0074580F">
        <w:rPr>
          <w:bCs/>
          <w:sz w:val="22"/>
          <w:szCs w:val="22"/>
        </w:rPr>
        <w:t>E.</w:t>
      </w:r>
      <w:r w:rsidRPr="0074580F">
        <w:rPr>
          <w:bCs/>
          <w:sz w:val="22"/>
          <w:szCs w:val="22"/>
        </w:rPr>
        <w:t xml:space="preserve">, Cottrell, S., Arnberger, A., Ebenberger, M., Venette, R., et al. (2016). </w:t>
      </w:r>
      <w:r w:rsidRPr="0074580F">
        <w:rPr>
          <w:bCs/>
          <w:iCs/>
          <w:sz w:val="22"/>
          <w:szCs w:val="22"/>
        </w:rPr>
        <w:t xml:space="preserve">Validity and reliability of place attachment:  A cross-site comparison. </w:t>
      </w:r>
      <w:r w:rsidRPr="0074580F">
        <w:rPr>
          <w:sz w:val="22"/>
          <w:szCs w:val="22"/>
        </w:rPr>
        <w:t xml:space="preserve">International Symposium on Society and Resource Management. Houghton, MI. </w:t>
      </w:r>
    </w:p>
    <w:p w:rsidR="00DE703C" w:rsidRPr="0074580F" w:rsidRDefault="00DE703C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DE703C" w:rsidRPr="0074580F" w:rsidRDefault="00DE703C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 &amp; Wynveen, B.J. (2016). </w:t>
      </w:r>
      <w:r w:rsidRPr="0074580F">
        <w:rPr>
          <w:bCs/>
          <w:iCs/>
          <w:sz w:val="22"/>
          <w:szCs w:val="22"/>
        </w:rPr>
        <w:t xml:space="preserve">“American Honey”—A Case Study: </w:t>
      </w:r>
      <w:r w:rsidRPr="0074580F">
        <w:rPr>
          <w:bCs/>
          <w:iCs/>
          <w:sz w:val="22"/>
          <w:szCs w:val="22"/>
        </w:rPr>
        <w:br/>
        <w:t xml:space="preserve">Drawing on the Wisdom and Experience of Small-scale Local Honey Producers to Promote Future Success and Sustainability. </w:t>
      </w:r>
      <w:r w:rsidRPr="0074580F">
        <w:rPr>
          <w:sz w:val="22"/>
          <w:szCs w:val="22"/>
        </w:rPr>
        <w:t>International Symposium on Society and Resource Management. Houghton, MI. (Poster).</w:t>
      </w:r>
    </w:p>
    <w:p w:rsidR="00DE703C" w:rsidRPr="0074580F" w:rsidRDefault="00DE703C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5462D0" w:rsidRPr="0074580F" w:rsidRDefault="005462D0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Meyer, A.R. and Wynveen, C. J. (2016). The contemporary muscular Christian instrument: A scale developed to measure Christian themes in global sport. Presentation at the Inaugural Global Congress on Sport and Christianity, York, UK.</w:t>
      </w:r>
    </w:p>
    <w:p w:rsidR="005462D0" w:rsidRPr="0074580F" w:rsidRDefault="005462D0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DD4BE7" w:rsidRPr="0074580F" w:rsidRDefault="00DD4BE7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 &amp; Connally, W.D. (2016). Using sense of place to prime environmental communication. 2016 Northeast Recreation Research Symposium. Annapolis, MD.</w:t>
      </w:r>
    </w:p>
    <w:p w:rsidR="00DD4BE7" w:rsidRPr="0074580F" w:rsidRDefault="00DD4BE7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944DB6" w:rsidRPr="0074580F" w:rsidRDefault="00944DB6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</w:t>
      </w:r>
      <w:proofErr w:type="spellStart"/>
      <w:r w:rsidRPr="0074580F">
        <w:rPr>
          <w:bCs/>
          <w:sz w:val="22"/>
          <w:szCs w:val="22"/>
        </w:rPr>
        <w:t>Wynveeen</w:t>
      </w:r>
      <w:proofErr w:type="spellEnd"/>
      <w:r w:rsidRPr="0074580F">
        <w:rPr>
          <w:bCs/>
          <w:sz w:val="22"/>
          <w:szCs w:val="22"/>
        </w:rPr>
        <w:t>, B.J., &amp; Sutton, S.G. (2015). Beyond VBN theory: The role of trust, knowledge, and efficacy in promoting pro-environmental behavior in the Great Barrier Reef Marine Park.  The 8</w:t>
      </w:r>
      <w:r w:rsidRPr="0074580F">
        <w:rPr>
          <w:bCs/>
          <w:sz w:val="22"/>
          <w:szCs w:val="22"/>
          <w:vertAlign w:val="superscript"/>
        </w:rPr>
        <w:t>th</w:t>
      </w:r>
      <w:r w:rsidRPr="0074580F">
        <w:rPr>
          <w:bCs/>
          <w:sz w:val="22"/>
          <w:szCs w:val="22"/>
        </w:rPr>
        <w:t xml:space="preserve"> International Congress on Coastal and Marine Tourism. Kailua-Kona, HI.</w:t>
      </w:r>
    </w:p>
    <w:p w:rsidR="00944DB6" w:rsidRPr="0074580F" w:rsidRDefault="00944DB6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</w:p>
    <w:p w:rsidR="0019069B" w:rsidRPr="0074580F" w:rsidRDefault="0019069B" w:rsidP="003E00DA">
      <w:pPr>
        <w:pStyle w:val="NormalWeb"/>
        <w:spacing w:before="0" w:beforeAutospacing="0" w:after="0" w:afterAutospacing="0"/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Bratton, S.P., Wynveen, B.J., &amp; Wynveen, C.J. (</w:t>
      </w:r>
      <w:r w:rsidR="00944DB6" w:rsidRPr="0074580F">
        <w:rPr>
          <w:bCs/>
          <w:sz w:val="22"/>
          <w:szCs w:val="22"/>
        </w:rPr>
        <w:t>2015</w:t>
      </w:r>
      <w:r w:rsidRPr="0074580F">
        <w:rPr>
          <w:bCs/>
          <w:sz w:val="22"/>
          <w:szCs w:val="22"/>
        </w:rPr>
        <w:t>)</w:t>
      </w:r>
      <w:r w:rsidR="00944DB6" w:rsidRPr="0074580F">
        <w:rPr>
          <w:bCs/>
          <w:sz w:val="22"/>
          <w:szCs w:val="22"/>
        </w:rPr>
        <w:t>.</w:t>
      </w:r>
      <w:r w:rsidRPr="0074580F">
        <w:rPr>
          <w:bCs/>
          <w:sz w:val="22"/>
          <w:szCs w:val="22"/>
        </w:rPr>
        <w:t xml:space="preserve"> Stewardship of creation: The environmental context for the intersection of faith and recreation (panel). 2015 Symposium on Faith and Culture, </w:t>
      </w:r>
      <w:r w:rsidRPr="0074580F">
        <w:rPr>
          <w:bCs/>
          <w:i/>
          <w:sz w:val="22"/>
          <w:szCs w:val="22"/>
        </w:rPr>
        <w:t>Spirit of Sports</w:t>
      </w:r>
      <w:r w:rsidRPr="0074580F">
        <w:rPr>
          <w:bCs/>
          <w:sz w:val="22"/>
          <w:szCs w:val="22"/>
        </w:rPr>
        <w:t>. Waco, TX.</w:t>
      </w:r>
    </w:p>
    <w:p w:rsidR="0019069B" w:rsidRPr="0074580F" w:rsidRDefault="0019069B" w:rsidP="003E00DA">
      <w:pPr>
        <w:pStyle w:val="NormalWeb"/>
        <w:spacing w:before="0" w:beforeAutospacing="0" w:after="0" w:afterAutospacing="0"/>
        <w:ind w:left="360" w:hanging="360"/>
        <w:rPr>
          <w:bCs/>
          <w:sz w:val="16"/>
          <w:szCs w:val="16"/>
        </w:rPr>
      </w:pPr>
    </w:p>
    <w:p w:rsidR="00D50C93" w:rsidRPr="0074580F" w:rsidRDefault="00D50C93" w:rsidP="003E00DA">
      <w:pPr>
        <w:pStyle w:val="NormalWeb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74580F">
        <w:rPr>
          <w:bCs/>
          <w:sz w:val="22"/>
          <w:szCs w:val="22"/>
        </w:rPr>
        <w:t>Wynveen, C.J., &amp; Sutton, S.G. (2015). Barriers to adopting pro-environmental behavior in the Great Barrier Reef region. National Outdoor Recreation Conference 2015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bCs/>
          <w:sz w:val="22"/>
          <w:szCs w:val="22"/>
        </w:rPr>
        <w:t xml:space="preserve">. Annapolis, MD. </w:t>
      </w:r>
    </w:p>
    <w:p w:rsidR="00D50C93" w:rsidRPr="0074580F" w:rsidRDefault="00D50C93" w:rsidP="003E00DA">
      <w:pPr>
        <w:pStyle w:val="NormalWeb"/>
        <w:spacing w:before="0" w:beforeAutospacing="0" w:after="0" w:afterAutospacing="0"/>
        <w:ind w:left="360" w:hanging="360"/>
        <w:rPr>
          <w:b/>
          <w:sz w:val="16"/>
          <w:szCs w:val="16"/>
        </w:rPr>
      </w:pPr>
    </w:p>
    <w:p w:rsidR="00024486" w:rsidRPr="0074580F" w:rsidRDefault="000641F6" w:rsidP="00D86E8D">
      <w:pPr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C.J., &amp; Sutton, S.G. (2014). Institutional trust, climate change, and antecedents to pro-environmental behavior in the Great Barrier Reef region. Path</w:t>
      </w:r>
      <w:r w:rsidR="00DD212E" w:rsidRPr="0074580F">
        <w:rPr>
          <w:bCs/>
          <w:sz w:val="22"/>
          <w:szCs w:val="22"/>
        </w:rPr>
        <w:t>ways to Success 2014.</w:t>
      </w:r>
      <w:r w:rsidRPr="0074580F">
        <w:rPr>
          <w:bCs/>
          <w:sz w:val="22"/>
          <w:szCs w:val="22"/>
        </w:rPr>
        <w:t xml:space="preserve"> Estes Park, CO.</w:t>
      </w:r>
      <w:r w:rsidR="00B76CBD" w:rsidRPr="0074580F">
        <w:rPr>
          <w:bCs/>
          <w:sz w:val="22"/>
          <w:szCs w:val="22"/>
        </w:rPr>
        <w:t xml:space="preserve"> </w:t>
      </w:r>
    </w:p>
    <w:p w:rsidR="004C5106" w:rsidRPr="0074580F" w:rsidRDefault="004C5106" w:rsidP="00DD4BE7">
      <w:pPr>
        <w:rPr>
          <w:bCs/>
          <w:sz w:val="22"/>
          <w:szCs w:val="22"/>
        </w:rPr>
      </w:pPr>
    </w:p>
    <w:p w:rsidR="009314DD" w:rsidRPr="0074580F" w:rsidRDefault="009314DD" w:rsidP="00D86E8D">
      <w:pPr>
        <w:ind w:left="360" w:hanging="360"/>
        <w:rPr>
          <w:sz w:val="22"/>
          <w:szCs w:val="22"/>
        </w:rPr>
      </w:pPr>
      <w:r w:rsidRPr="0074580F">
        <w:rPr>
          <w:bCs/>
          <w:sz w:val="22"/>
          <w:szCs w:val="22"/>
        </w:rPr>
        <w:t>Hackman, C.*,</w:t>
      </w:r>
      <w:r w:rsidRPr="0074580F">
        <w:rPr>
          <w:sz w:val="22"/>
          <w:szCs w:val="22"/>
        </w:rPr>
        <w:t xml:space="preserve"> Leary, S.*, Gallucci, A., Meyer, A., &amp; </w:t>
      </w:r>
      <w:proofErr w:type="spellStart"/>
      <w:r w:rsidRPr="0074580F">
        <w:rPr>
          <w:sz w:val="22"/>
          <w:szCs w:val="22"/>
        </w:rPr>
        <w:t>Usdan</w:t>
      </w:r>
      <w:proofErr w:type="spellEnd"/>
      <w:r w:rsidRPr="0074580F">
        <w:rPr>
          <w:sz w:val="22"/>
          <w:szCs w:val="22"/>
        </w:rPr>
        <w:t xml:space="preserve">, S., &amp; Wynveen, C. (2014). </w:t>
      </w:r>
      <w:r w:rsidRPr="0074580F">
        <w:rPr>
          <w:iCs/>
          <w:sz w:val="22"/>
          <w:szCs w:val="22"/>
        </w:rPr>
        <w:t>Implications for college health programming: Predictors of prescription opioid misuse in college students</w:t>
      </w:r>
      <w:r w:rsidRPr="0074580F">
        <w:rPr>
          <w:sz w:val="22"/>
          <w:szCs w:val="22"/>
        </w:rPr>
        <w:t>. 142nd Annual Meeting and Expo of the American Public Health Association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, New Orleans, LA.</w:t>
      </w:r>
    </w:p>
    <w:p w:rsidR="00A61819" w:rsidRPr="0074580F" w:rsidRDefault="00A61819" w:rsidP="00A6181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5704C" w:rsidRPr="0074580F" w:rsidRDefault="00D5704C" w:rsidP="00D86E8D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Gallucci, A., Wynveen, C.</w:t>
      </w:r>
      <w:r w:rsidR="00EB7CF1" w:rsidRPr="0074580F">
        <w:rPr>
          <w:sz w:val="22"/>
          <w:szCs w:val="22"/>
        </w:rPr>
        <w:t>J.</w:t>
      </w:r>
      <w:r w:rsidRPr="0074580F">
        <w:rPr>
          <w:sz w:val="22"/>
          <w:szCs w:val="22"/>
        </w:rPr>
        <w:t xml:space="preserve">, Meyer, A., Hackman, C.*, Leary, S., &amp; </w:t>
      </w:r>
      <w:proofErr w:type="spellStart"/>
      <w:r w:rsidRPr="0074580F">
        <w:rPr>
          <w:sz w:val="22"/>
          <w:szCs w:val="22"/>
        </w:rPr>
        <w:t>Usdan</w:t>
      </w:r>
      <w:proofErr w:type="spellEnd"/>
      <w:r w:rsidRPr="0074580F">
        <w:rPr>
          <w:sz w:val="22"/>
          <w:szCs w:val="22"/>
        </w:rPr>
        <w:t>, S. (2014). The role of self-identity in the misuse of prescription analgesics. Presented at the 14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Annual American Academy of Health Behavior Meeting. Charleston, SC. </w:t>
      </w:r>
    </w:p>
    <w:p w:rsidR="00D5704C" w:rsidRPr="0074580F" w:rsidRDefault="00D5704C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D94FF9" w:rsidRPr="0074580F" w:rsidRDefault="00D94FF9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Hackman, C.*, Rush, S.*, Gallucci, A., Wynveen, C., &amp; Meyer, A. (2014). Generation Rx: Examining the motivations of prescription painkiller misuse among the young adult population. Society for Public Health Education’s (SOPHE) 65th Annual Meeting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bCs/>
          <w:sz w:val="22"/>
          <w:szCs w:val="22"/>
        </w:rPr>
        <w:t>. Baltimore, MD.</w:t>
      </w:r>
    </w:p>
    <w:p w:rsidR="00D94FF9" w:rsidRPr="0074580F" w:rsidRDefault="00D94FF9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754C02" w:rsidRPr="0074580F" w:rsidRDefault="00754C02" w:rsidP="00754C02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lastRenderedPageBreak/>
        <w:t>Wynveen, C.J. (2014). Sense of place and environmental beliefs regarding marine protected areas. 2014 Social Coast Forum. Charleston, SC.</w:t>
      </w:r>
      <w:r w:rsidR="00937FB6" w:rsidRPr="0074580F">
        <w:rPr>
          <w:bCs/>
          <w:sz w:val="22"/>
          <w:szCs w:val="22"/>
        </w:rPr>
        <w:t xml:space="preserve"> </w:t>
      </w:r>
    </w:p>
    <w:p w:rsidR="00227BBB" w:rsidRPr="0074580F" w:rsidRDefault="00227BBB" w:rsidP="00754C02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754C02" w:rsidRPr="0074580F" w:rsidRDefault="00754C02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C.J. (2014). Encouraging pro-environmental behavior in marine contexts. 2014 Social Coast Forum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bCs/>
          <w:sz w:val="22"/>
          <w:szCs w:val="22"/>
        </w:rPr>
        <w:t>. Charleston, SC.</w:t>
      </w:r>
      <w:r w:rsidR="00937FB6" w:rsidRPr="0074580F">
        <w:rPr>
          <w:bCs/>
          <w:sz w:val="22"/>
          <w:szCs w:val="22"/>
        </w:rPr>
        <w:t xml:space="preserve"> </w:t>
      </w:r>
    </w:p>
    <w:p w:rsidR="00754C02" w:rsidRPr="0074580F" w:rsidRDefault="00754C02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AE6AFD" w:rsidRPr="0074580F" w:rsidRDefault="00EB7CF1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Wynveen, C.</w:t>
      </w:r>
      <w:r w:rsidR="00AE6AFD" w:rsidRPr="0074580F">
        <w:rPr>
          <w:bCs/>
          <w:sz w:val="22"/>
          <w:szCs w:val="22"/>
        </w:rPr>
        <w:t>J.</w:t>
      </w:r>
      <w:r w:rsidRPr="0074580F">
        <w:rPr>
          <w:bCs/>
          <w:sz w:val="22"/>
          <w:szCs w:val="22"/>
        </w:rPr>
        <w:t>, Nesmith, S., Hockaday, W., Matson, C., &amp; Brooks, B. (2014). Constructed wetlands as an educational tool to encourage water reuse. 247</w:t>
      </w:r>
      <w:r w:rsidRPr="0074580F">
        <w:rPr>
          <w:bCs/>
          <w:sz w:val="22"/>
          <w:szCs w:val="22"/>
          <w:vertAlign w:val="superscript"/>
        </w:rPr>
        <w:t>th</w:t>
      </w:r>
      <w:r w:rsidRPr="0074580F">
        <w:rPr>
          <w:bCs/>
          <w:sz w:val="22"/>
          <w:szCs w:val="22"/>
        </w:rPr>
        <w:t xml:space="preserve"> American Chemical Society National Meeting &amp; Exposition. Dallas, TX.</w:t>
      </w:r>
    </w:p>
    <w:p w:rsidR="00AE6AFD" w:rsidRPr="0074580F" w:rsidRDefault="00AE6AFD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D94FF9" w:rsidRPr="0074580F" w:rsidRDefault="00D94FF9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Meyer, A., Gallucci, A., &amp; Wynveen, C. (2013). Muscular </w:t>
      </w:r>
      <w:r w:rsidR="00AC160E" w:rsidRPr="0074580F">
        <w:rPr>
          <w:bCs/>
          <w:sz w:val="22"/>
          <w:szCs w:val="22"/>
        </w:rPr>
        <w:t>Christian</w:t>
      </w:r>
      <w:r w:rsidRPr="0074580F">
        <w:rPr>
          <w:bCs/>
          <w:sz w:val="22"/>
          <w:szCs w:val="22"/>
        </w:rPr>
        <w:t xml:space="preserve"> themes in contemporary </w:t>
      </w:r>
      <w:r w:rsidR="00AE6AFD" w:rsidRPr="0074580F">
        <w:rPr>
          <w:bCs/>
          <w:sz w:val="22"/>
          <w:szCs w:val="22"/>
        </w:rPr>
        <w:t>A</w:t>
      </w:r>
      <w:r w:rsidRPr="0074580F">
        <w:rPr>
          <w:bCs/>
          <w:sz w:val="22"/>
          <w:szCs w:val="22"/>
        </w:rPr>
        <w:t xml:space="preserve">merican sport: A scale development. 2013 North American Society for the Sociology of Sport </w:t>
      </w:r>
      <w:r w:rsidR="00EB7CF1" w:rsidRPr="0074580F">
        <w:rPr>
          <w:bCs/>
          <w:sz w:val="22"/>
          <w:szCs w:val="22"/>
        </w:rPr>
        <w:t>C</w:t>
      </w:r>
      <w:r w:rsidRPr="0074580F">
        <w:rPr>
          <w:bCs/>
          <w:sz w:val="22"/>
          <w:szCs w:val="22"/>
        </w:rPr>
        <w:t>onference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bCs/>
          <w:sz w:val="22"/>
          <w:szCs w:val="22"/>
        </w:rPr>
        <w:t>. Quebec City, Canad</w:t>
      </w:r>
      <w:r w:rsidRPr="0074580F">
        <w:rPr>
          <w:bCs/>
          <w:color w:val="000000"/>
          <w:sz w:val="22"/>
          <w:szCs w:val="22"/>
        </w:rPr>
        <w:t>a.</w:t>
      </w:r>
    </w:p>
    <w:p w:rsidR="00D94FF9" w:rsidRPr="0074580F" w:rsidRDefault="00D94FF9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A20F14" w:rsidRPr="0074580F" w:rsidRDefault="00A20F14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 &amp; Connally, W.D. (2013). Pro-environmentalism in marine protected areas: An application of the value-belief-norm theory. </w:t>
      </w:r>
      <w:r w:rsidRPr="0074580F">
        <w:rPr>
          <w:sz w:val="22"/>
          <w:szCs w:val="22"/>
        </w:rPr>
        <w:t>International Symposium on Society and Resource Management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Estes Park, CO.</w:t>
      </w:r>
    </w:p>
    <w:p w:rsidR="00B76CBD" w:rsidRPr="0074580F" w:rsidRDefault="00B76CBD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A20F14" w:rsidRPr="0074580F" w:rsidRDefault="00A20F14" w:rsidP="00A20F14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Meyer, A., </w:t>
      </w:r>
      <w:proofErr w:type="spellStart"/>
      <w:r w:rsidRPr="0074580F">
        <w:rPr>
          <w:bCs/>
          <w:sz w:val="22"/>
          <w:szCs w:val="22"/>
        </w:rPr>
        <w:t>Galucci</w:t>
      </w:r>
      <w:proofErr w:type="spellEnd"/>
      <w:r w:rsidRPr="0074580F">
        <w:rPr>
          <w:bCs/>
          <w:sz w:val="22"/>
          <w:szCs w:val="22"/>
        </w:rPr>
        <w:t xml:space="preserve">, A., &amp; Wynveen, C.J. (2013). Muscular </w:t>
      </w:r>
      <w:r w:rsidR="00AC160E" w:rsidRPr="0074580F">
        <w:rPr>
          <w:bCs/>
          <w:sz w:val="22"/>
          <w:szCs w:val="22"/>
        </w:rPr>
        <w:t>Christian</w:t>
      </w:r>
      <w:r w:rsidRPr="0074580F">
        <w:rPr>
          <w:bCs/>
          <w:sz w:val="22"/>
          <w:szCs w:val="22"/>
        </w:rPr>
        <w:t xml:space="preserve"> </w:t>
      </w:r>
      <w:r w:rsidR="00D94FF9" w:rsidRPr="0074580F">
        <w:rPr>
          <w:bCs/>
          <w:sz w:val="22"/>
          <w:szCs w:val="22"/>
        </w:rPr>
        <w:t>i</w:t>
      </w:r>
      <w:r w:rsidRPr="0074580F">
        <w:rPr>
          <w:bCs/>
          <w:sz w:val="22"/>
          <w:szCs w:val="22"/>
        </w:rPr>
        <w:t xml:space="preserve">deals, </w:t>
      </w:r>
      <w:r w:rsidR="00D94FF9" w:rsidRPr="0074580F">
        <w:rPr>
          <w:bCs/>
          <w:sz w:val="22"/>
          <w:szCs w:val="22"/>
        </w:rPr>
        <w:t>p</w:t>
      </w:r>
      <w:r w:rsidRPr="0074580F">
        <w:rPr>
          <w:bCs/>
          <w:sz w:val="22"/>
          <w:szCs w:val="22"/>
        </w:rPr>
        <w:t xml:space="preserve">lace </w:t>
      </w:r>
      <w:r w:rsidR="00AC160E" w:rsidRPr="0074580F">
        <w:rPr>
          <w:bCs/>
          <w:sz w:val="22"/>
          <w:szCs w:val="22"/>
        </w:rPr>
        <w:t>m</w:t>
      </w:r>
      <w:r w:rsidRPr="0074580F">
        <w:rPr>
          <w:bCs/>
          <w:sz w:val="22"/>
          <w:szCs w:val="22"/>
        </w:rPr>
        <w:t xml:space="preserve">eaning, and </w:t>
      </w:r>
      <w:r w:rsidR="00AC160E" w:rsidRPr="0074580F">
        <w:rPr>
          <w:bCs/>
          <w:sz w:val="22"/>
          <w:szCs w:val="22"/>
        </w:rPr>
        <w:t>n</w:t>
      </w:r>
      <w:r w:rsidRPr="0074580F">
        <w:rPr>
          <w:bCs/>
          <w:sz w:val="22"/>
          <w:szCs w:val="22"/>
        </w:rPr>
        <w:t xml:space="preserve">onmedical </w:t>
      </w:r>
      <w:r w:rsidR="00AC160E" w:rsidRPr="0074580F">
        <w:rPr>
          <w:bCs/>
          <w:sz w:val="22"/>
          <w:szCs w:val="22"/>
        </w:rPr>
        <w:t>u</w:t>
      </w:r>
      <w:r w:rsidRPr="0074580F">
        <w:rPr>
          <w:bCs/>
          <w:sz w:val="22"/>
          <w:szCs w:val="22"/>
        </w:rPr>
        <w:t xml:space="preserve">se of </w:t>
      </w:r>
      <w:r w:rsidR="00AC160E" w:rsidRPr="0074580F">
        <w:rPr>
          <w:bCs/>
          <w:sz w:val="22"/>
          <w:szCs w:val="22"/>
        </w:rPr>
        <w:t>p</w:t>
      </w:r>
      <w:r w:rsidRPr="0074580F">
        <w:rPr>
          <w:bCs/>
          <w:sz w:val="22"/>
          <w:szCs w:val="22"/>
        </w:rPr>
        <w:t xml:space="preserve">rescription </w:t>
      </w:r>
      <w:r w:rsidR="00AC160E" w:rsidRPr="0074580F">
        <w:rPr>
          <w:bCs/>
          <w:sz w:val="22"/>
          <w:szCs w:val="22"/>
        </w:rPr>
        <w:t>p</w:t>
      </w:r>
      <w:r w:rsidRPr="0074580F">
        <w:rPr>
          <w:bCs/>
          <w:sz w:val="22"/>
          <w:szCs w:val="22"/>
        </w:rPr>
        <w:t xml:space="preserve">ain </w:t>
      </w:r>
      <w:r w:rsidR="00AC160E" w:rsidRPr="0074580F">
        <w:rPr>
          <w:bCs/>
          <w:sz w:val="22"/>
          <w:szCs w:val="22"/>
        </w:rPr>
        <w:t>k</w:t>
      </w:r>
      <w:r w:rsidRPr="0074580F">
        <w:rPr>
          <w:bCs/>
          <w:sz w:val="22"/>
          <w:szCs w:val="22"/>
        </w:rPr>
        <w:t xml:space="preserve">illers </w:t>
      </w:r>
      <w:r w:rsidR="00AC160E" w:rsidRPr="0074580F">
        <w:rPr>
          <w:bCs/>
          <w:sz w:val="22"/>
          <w:szCs w:val="22"/>
        </w:rPr>
        <w:t>a</w:t>
      </w:r>
      <w:r w:rsidRPr="0074580F">
        <w:rPr>
          <w:bCs/>
          <w:sz w:val="22"/>
          <w:szCs w:val="22"/>
        </w:rPr>
        <w:t xml:space="preserve">mong </w:t>
      </w:r>
      <w:r w:rsidR="00AC160E" w:rsidRPr="0074580F">
        <w:rPr>
          <w:bCs/>
          <w:sz w:val="22"/>
          <w:szCs w:val="22"/>
        </w:rPr>
        <w:t>u</w:t>
      </w:r>
      <w:r w:rsidRPr="0074580F">
        <w:rPr>
          <w:bCs/>
          <w:sz w:val="22"/>
          <w:szCs w:val="22"/>
        </w:rPr>
        <w:t xml:space="preserve">ndergraduate </w:t>
      </w:r>
      <w:r w:rsidR="00AC160E" w:rsidRPr="0074580F">
        <w:rPr>
          <w:bCs/>
          <w:sz w:val="22"/>
          <w:szCs w:val="22"/>
        </w:rPr>
        <w:t>s</w:t>
      </w:r>
      <w:r w:rsidRPr="0074580F">
        <w:rPr>
          <w:bCs/>
          <w:sz w:val="22"/>
          <w:szCs w:val="22"/>
        </w:rPr>
        <w:t>tudents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bCs/>
          <w:sz w:val="22"/>
          <w:szCs w:val="22"/>
        </w:rPr>
        <w:t>. Christian Society for Kinesiology &amp; Leisure Studies. Waco, TX.</w:t>
      </w:r>
    </w:p>
    <w:p w:rsidR="00A20F14" w:rsidRPr="0074580F" w:rsidRDefault="00A20F14" w:rsidP="00A7563A">
      <w:pPr>
        <w:pStyle w:val="EndnoteText"/>
        <w:ind w:left="360" w:hanging="360"/>
        <w:contextualSpacing/>
        <w:rPr>
          <w:bCs/>
          <w:sz w:val="22"/>
          <w:szCs w:val="22"/>
        </w:rPr>
      </w:pPr>
    </w:p>
    <w:p w:rsidR="00A7563A" w:rsidRPr="0074580F" w:rsidRDefault="00A7563A" w:rsidP="00A7563A">
      <w:pPr>
        <w:pStyle w:val="EndnoteText"/>
        <w:ind w:left="360" w:hanging="360"/>
        <w:contextualSpacing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Connally, W.D., &amp; Kyle, G.T. (2013). </w:t>
      </w:r>
      <w:r w:rsidRPr="0074580F">
        <w:rPr>
          <w:sz w:val="22"/>
          <w:szCs w:val="22"/>
        </w:rPr>
        <w:t>Comparing antecedents to pro-environmental behavior: An application of the value-belief-norm theory</w:t>
      </w:r>
      <w:r w:rsidRPr="0074580F">
        <w:rPr>
          <w:bCs/>
          <w:sz w:val="22"/>
          <w:szCs w:val="22"/>
        </w:rPr>
        <w:t xml:space="preserve">. </w:t>
      </w:r>
      <w:r w:rsidRPr="0074580F">
        <w:rPr>
          <w:sz w:val="22"/>
          <w:szCs w:val="22"/>
        </w:rPr>
        <w:t>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Cooperstown, NY.</w:t>
      </w:r>
    </w:p>
    <w:p w:rsidR="00A7563A" w:rsidRPr="0074580F" w:rsidRDefault="00A7563A" w:rsidP="002E379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bCs/>
          <w:sz w:val="22"/>
          <w:szCs w:val="22"/>
        </w:rPr>
      </w:pPr>
    </w:p>
    <w:p w:rsidR="002E3795" w:rsidRPr="0074580F" w:rsidRDefault="002E3795" w:rsidP="002E379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Schneider, I.E., &amp; Guo, T. (2012). </w:t>
      </w:r>
      <w:r w:rsidRPr="0074580F">
        <w:rPr>
          <w:sz w:val="22"/>
          <w:szCs w:val="22"/>
        </w:rPr>
        <w:t>The influence of motivation and stress on outdoor recreation participation: A comparison of coping models among Minnesota trail users. 18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International Symposium on Society and Resource Management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Edmonton, AB. </w:t>
      </w:r>
    </w:p>
    <w:p w:rsidR="002E3795" w:rsidRPr="0074580F" w:rsidRDefault="002E3795" w:rsidP="00BC200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bCs/>
          <w:sz w:val="22"/>
          <w:szCs w:val="22"/>
        </w:rPr>
      </w:pPr>
    </w:p>
    <w:p w:rsidR="00BC200B" w:rsidRPr="0074580F" w:rsidRDefault="00BC200B" w:rsidP="00BC200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Wynveen, C.J., Kyle, G.T., &amp; Connally, W.D. (2012). Measuring the importance visitors assign to the place meanings they ascribe to marine settings. </w:t>
      </w:r>
      <w:r w:rsidRPr="0074580F">
        <w:rPr>
          <w:sz w:val="22"/>
          <w:szCs w:val="22"/>
        </w:rPr>
        <w:t>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Cooperstown, NY.</w:t>
      </w:r>
    </w:p>
    <w:p w:rsidR="00F8371B" w:rsidRPr="0074580F" w:rsidRDefault="00F8371B" w:rsidP="00DE6BB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bCs/>
          <w:sz w:val="22"/>
          <w:szCs w:val="22"/>
        </w:rPr>
      </w:pPr>
    </w:p>
    <w:p w:rsidR="00227BBB" w:rsidRPr="0074580F" w:rsidRDefault="00DE6BB9" w:rsidP="00227BBB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Horton, E.*, Wynveen, C.J., &amp; Connally, W.D. (2012). </w:t>
      </w:r>
      <w:r w:rsidR="00BC200B" w:rsidRPr="0074580F">
        <w:rPr>
          <w:bCs/>
          <w:sz w:val="22"/>
          <w:szCs w:val="22"/>
        </w:rPr>
        <w:t>Recreati</w:t>
      </w:r>
      <w:r w:rsidR="00227BBB" w:rsidRPr="0074580F">
        <w:rPr>
          <w:bCs/>
          <w:sz w:val="22"/>
          <w:szCs w:val="22"/>
        </w:rPr>
        <w:t>onal Activity and Environmental</w:t>
      </w:r>
    </w:p>
    <w:p w:rsidR="00DE6BB9" w:rsidRPr="0074580F" w:rsidRDefault="00BC200B" w:rsidP="00227BBB">
      <w:pPr>
        <w:pStyle w:val="NormalWeb"/>
        <w:spacing w:before="0" w:beforeAutospacing="0" w:after="0" w:afterAutospacing="0"/>
        <w:ind w:firstLine="36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 xml:space="preserve">Worldview. </w:t>
      </w:r>
      <w:r w:rsidR="00DE6BB9" w:rsidRPr="0074580F">
        <w:rPr>
          <w:sz w:val="22"/>
          <w:szCs w:val="22"/>
        </w:rPr>
        <w:t>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="00DE6BB9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Cooperstown</w:t>
      </w:r>
      <w:r w:rsidR="00DE6BB9" w:rsidRPr="0074580F">
        <w:rPr>
          <w:sz w:val="22"/>
          <w:szCs w:val="22"/>
        </w:rPr>
        <w:t>, NY</w:t>
      </w:r>
      <w:r w:rsidRPr="0074580F">
        <w:rPr>
          <w:sz w:val="22"/>
          <w:szCs w:val="22"/>
        </w:rPr>
        <w:t xml:space="preserve"> (Poster)</w:t>
      </w:r>
      <w:r w:rsidR="00DE6BB9" w:rsidRPr="0074580F">
        <w:rPr>
          <w:sz w:val="22"/>
          <w:szCs w:val="22"/>
        </w:rPr>
        <w:t>.</w:t>
      </w:r>
    </w:p>
    <w:p w:rsidR="00ED37D5" w:rsidRPr="0074580F" w:rsidRDefault="00ED37D5" w:rsidP="00DE6BB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bCs/>
          <w:sz w:val="22"/>
          <w:szCs w:val="22"/>
        </w:rPr>
      </w:pPr>
    </w:p>
    <w:p w:rsidR="00DE6BB9" w:rsidRPr="0074580F" w:rsidRDefault="00DE6BB9" w:rsidP="00DE6BB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bCs/>
          <w:sz w:val="22"/>
          <w:szCs w:val="22"/>
        </w:rPr>
        <w:t>Umstattd Meyer M.R.</w:t>
      </w:r>
      <w:r w:rsidRPr="0074580F">
        <w:rPr>
          <w:sz w:val="22"/>
          <w:szCs w:val="22"/>
        </w:rPr>
        <w:t xml:space="preserve">, Wynveen C.J., Dillon K.A., Baller S.L., &amp; Gilson N.D. (2012). </w:t>
      </w:r>
      <w:r w:rsidRPr="0074580F">
        <w:rPr>
          <w:iCs/>
          <w:sz w:val="22"/>
          <w:szCs w:val="22"/>
        </w:rPr>
        <w:t>Physical activity and place attachment: A pilot study</w:t>
      </w:r>
      <w:r w:rsidRPr="0074580F">
        <w:rPr>
          <w:sz w:val="22"/>
          <w:szCs w:val="22"/>
        </w:rPr>
        <w:t>. American Academy of Health Behavior (AAHB) 12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> Annual Meeting. Austin, TX (Poster).</w:t>
      </w:r>
    </w:p>
    <w:p w:rsidR="00C9755A" w:rsidRPr="0074580F" w:rsidRDefault="00C9755A" w:rsidP="00C9755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5406B" w:rsidRPr="0074580F" w:rsidRDefault="00A132E5" w:rsidP="00A540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Lower, L.M.</w:t>
      </w:r>
      <w:r w:rsidR="00A7563A" w:rsidRPr="0074580F">
        <w:rPr>
          <w:sz w:val="22"/>
          <w:szCs w:val="22"/>
        </w:rPr>
        <w:t>*</w:t>
      </w:r>
      <w:r w:rsidRPr="0074580F">
        <w:rPr>
          <w:sz w:val="22"/>
          <w:szCs w:val="22"/>
        </w:rPr>
        <w:t>, Peterson, J.C., &amp; Wynveen, C.J. (2012). Intramural versus club sport: A comparison of perceived benefits. National Intramural-Recreational Sports Association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 Annual Conference, Tampa, </w:t>
      </w:r>
      <w:proofErr w:type="gramStart"/>
      <w:r w:rsidRPr="0074580F">
        <w:rPr>
          <w:sz w:val="22"/>
          <w:szCs w:val="22"/>
        </w:rPr>
        <w:t>FL.</w:t>
      </w:r>
      <w:r w:rsidR="00EA5811" w:rsidRPr="0074580F">
        <w:rPr>
          <w:sz w:val="22"/>
          <w:szCs w:val="22"/>
        </w:rPr>
        <w:t>D</w:t>
      </w:r>
      <w:proofErr w:type="gramEnd"/>
    </w:p>
    <w:p w:rsidR="00A132E5" w:rsidRPr="0074580F" w:rsidRDefault="00A132E5" w:rsidP="00A3355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A33551" w:rsidRPr="0074580F" w:rsidRDefault="00A33551" w:rsidP="00A3355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&amp; Sutton, S.G. (2011).  </w:t>
      </w:r>
      <w:r w:rsidR="007A5BD1" w:rsidRPr="0074580F">
        <w:rPr>
          <w:sz w:val="22"/>
          <w:szCs w:val="22"/>
        </w:rPr>
        <w:t>Protecting the resource: The relationship between stakeholders’ values, attitudes, and intentions regarding the Great Barrier Reef</w:t>
      </w:r>
      <w:r w:rsidRPr="0074580F">
        <w:rPr>
          <w:sz w:val="22"/>
          <w:szCs w:val="22"/>
        </w:rPr>
        <w:t>. 17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International Symposium on Society and Resource Management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</w:t>
      </w:r>
      <w:r w:rsidR="007A5BD1" w:rsidRPr="0074580F">
        <w:rPr>
          <w:sz w:val="22"/>
          <w:szCs w:val="22"/>
        </w:rPr>
        <w:t>Madison, WI</w:t>
      </w:r>
      <w:r w:rsidRPr="0074580F">
        <w:rPr>
          <w:sz w:val="22"/>
          <w:szCs w:val="22"/>
        </w:rPr>
        <w:t xml:space="preserve">. </w:t>
      </w:r>
    </w:p>
    <w:p w:rsidR="00A61819" w:rsidRPr="0074580F" w:rsidRDefault="00A61819" w:rsidP="00A6181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0730F" w:rsidRPr="0074580F" w:rsidRDefault="00B0730F" w:rsidP="00A61819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(2011). Recreational activity and place meaning.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Bolton Landing, NY.</w:t>
      </w:r>
      <w:r w:rsidR="00543E10" w:rsidRPr="0074580F">
        <w:rPr>
          <w:sz w:val="22"/>
          <w:szCs w:val="22"/>
        </w:rPr>
        <w:t xml:space="preserve"> </w:t>
      </w:r>
    </w:p>
    <w:p w:rsidR="00B0730F" w:rsidRPr="0074580F" w:rsidRDefault="00B0730F" w:rsidP="005650A5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BC200B" w:rsidRPr="0074580F" w:rsidRDefault="00FD4517" w:rsidP="00BC200B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Tarrant, M.A., Kyle, G.T., &amp; Raycha</w:t>
      </w:r>
      <w:r w:rsidR="00B0730F" w:rsidRPr="0074580F">
        <w:rPr>
          <w:sz w:val="22"/>
          <w:szCs w:val="22"/>
        </w:rPr>
        <w:t>udhuri, U. (2010). Educational t</w:t>
      </w:r>
      <w:r w:rsidRPr="0074580F">
        <w:rPr>
          <w:sz w:val="22"/>
          <w:szCs w:val="22"/>
        </w:rPr>
        <w:t>ravel and global citizenship: A predictive model. Leisure Research Symposium, 2010 National Congress for Recreation and Parks</w:t>
      </w:r>
      <w:r w:rsidR="00385504" w:rsidRPr="0074580F">
        <w:rPr>
          <w:bCs/>
          <w:sz w:val="22"/>
          <w:szCs w:val="22"/>
          <w:vertAlign w:val="superscript"/>
        </w:rPr>
        <w:t>#</w:t>
      </w:r>
      <w:r w:rsidR="00385504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Minneapolis, MN.</w:t>
      </w:r>
      <w:r w:rsidR="005650A5" w:rsidRPr="0074580F">
        <w:rPr>
          <w:sz w:val="22"/>
          <w:szCs w:val="22"/>
        </w:rPr>
        <w:t xml:space="preserve"> </w:t>
      </w:r>
    </w:p>
    <w:p w:rsidR="009161F3" w:rsidRPr="0074580F" w:rsidRDefault="009161F3" w:rsidP="003E00DA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5650A5" w:rsidRPr="0074580F" w:rsidRDefault="009161F3" w:rsidP="005650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(2010). Environmental world view, place attachment and attitudes toward environmental impacts. XVII ISA World Congress of Sociology. Gothenburg, Sweden.</w:t>
      </w:r>
      <w:r w:rsidR="005650A5" w:rsidRPr="0074580F">
        <w:rPr>
          <w:sz w:val="22"/>
          <w:szCs w:val="22"/>
        </w:rPr>
        <w:t xml:space="preserve"> </w:t>
      </w:r>
    </w:p>
    <w:p w:rsidR="003024A6" w:rsidRPr="0074580F" w:rsidRDefault="003024A6" w:rsidP="009161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3024A6" w:rsidRPr="0074580F" w:rsidRDefault="003024A6" w:rsidP="009161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Powell, R.B., Stern, M.J., Ardoin, N.M. (2010). A systematic investigation of the factors that contribute to successful conservation outcomes. 16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International Symposium on Society and Resource Management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Corpus Christi, TX.</w:t>
      </w:r>
      <w:r w:rsidR="005650A5" w:rsidRPr="0074580F">
        <w:rPr>
          <w:sz w:val="22"/>
          <w:szCs w:val="22"/>
        </w:rPr>
        <w:t xml:space="preserve"> </w:t>
      </w:r>
    </w:p>
    <w:p w:rsidR="009161F3" w:rsidRPr="0074580F" w:rsidRDefault="009161F3" w:rsidP="009161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3024A6" w:rsidRPr="0074580F" w:rsidRDefault="003024A6" w:rsidP="003024A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Powell, R.B., Stern, M.J., Ardoin, N.M., &amp; Wynveen, C.J. (2010). Participating in </w:t>
      </w:r>
      <w:r w:rsidR="00C533C6" w:rsidRPr="0074580F">
        <w:rPr>
          <w:sz w:val="22"/>
          <w:szCs w:val="22"/>
        </w:rPr>
        <w:t>conservation</w:t>
      </w:r>
      <w:r w:rsidRPr="0074580F">
        <w:rPr>
          <w:sz w:val="22"/>
          <w:szCs w:val="22"/>
        </w:rPr>
        <w:t xml:space="preserve">: Impacts of </w:t>
      </w:r>
      <w:r w:rsidR="00C533C6" w:rsidRPr="0074580F">
        <w:rPr>
          <w:sz w:val="22"/>
          <w:szCs w:val="22"/>
        </w:rPr>
        <w:t xml:space="preserve">conservation training </w:t>
      </w:r>
      <w:r w:rsidRPr="0074580F">
        <w:rPr>
          <w:sz w:val="22"/>
          <w:szCs w:val="22"/>
        </w:rPr>
        <w:t xml:space="preserve">and </w:t>
      </w:r>
      <w:r w:rsidR="00C533C6" w:rsidRPr="0074580F">
        <w:rPr>
          <w:sz w:val="22"/>
          <w:szCs w:val="22"/>
        </w:rPr>
        <w:t xml:space="preserve">experiences </w:t>
      </w:r>
      <w:r w:rsidRPr="0074580F">
        <w:rPr>
          <w:sz w:val="22"/>
          <w:szCs w:val="22"/>
        </w:rPr>
        <w:t xml:space="preserve">on </w:t>
      </w:r>
      <w:r w:rsidR="00C533C6" w:rsidRPr="0074580F">
        <w:rPr>
          <w:sz w:val="22"/>
          <w:szCs w:val="22"/>
        </w:rPr>
        <w:t>emerging conservation professionals</w:t>
      </w:r>
      <w:r w:rsidRPr="0074580F">
        <w:rPr>
          <w:sz w:val="22"/>
          <w:szCs w:val="22"/>
        </w:rPr>
        <w:t>. 16</w:t>
      </w:r>
      <w:r w:rsidRPr="0074580F">
        <w:rPr>
          <w:sz w:val="22"/>
          <w:szCs w:val="22"/>
          <w:vertAlign w:val="superscript"/>
        </w:rPr>
        <w:t>th</w:t>
      </w:r>
      <w:r w:rsidRPr="0074580F">
        <w:rPr>
          <w:sz w:val="22"/>
          <w:szCs w:val="22"/>
        </w:rPr>
        <w:t xml:space="preserve"> International Symposium on Society and Resource Management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>. Corpus Christi, TX.</w:t>
      </w:r>
    </w:p>
    <w:p w:rsidR="00937FB6" w:rsidRPr="0074580F" w:rsidRDefault="00937FB6" w:rsidP="009161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161F3" w:rsidRPr="0074580F" w:rsidRDefault="009161F3" w:rsidP="009161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(2010). Recreational visitors’ place meaning and place attachment in a marine setting.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FD4517" w:rsidRPr="0074580F" w:rsidRDefault="00FD4517" w:rsidP="00BB30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BB30A7" w:rsidRPr="0074580F" w:rsidRDefault="00BB30A7" w:rsidP="00BB30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&amp; Kyle, G.T. (2009). Examining </w:t>
      </w:r>
      <w:r w:rsidR="00C533C6" w:rsidRPr="0074580F">
        <w:rPr>
          <w:sz w:val="22"/>
          <w:szCs w:val="22"/>
        </w:rPr>
        <w:t>place meaning t</w:t>
      </w:r>
      <w:r w:rsidRPr="0074580F">
        <w:rPr>
          <w:sz w:val="22"/>
          <w:szCs w:val="22"/>
        </w:rPr>
        <w:t xml:space="preserve">hrough </w:t>
      </w:r>
      <w:r w:rsidR="00C533C6" w:rsidRPr="0074580F">
        <w:rPr>
          <w:sz w:val="22"/>
          <w:szCs w:val="22"/>
        </w:rPr>
        <w:t xml:space="preserve">symbolic </w:t>
      </w:r>
      <w:proofErr w:type="spellStart"/>
      <w:r w:rsidR="00C533C6" w:rsidRPr="0074580F">
        <w:rPr>
          <w:sz w:val="22"/>
          <w:szCs w:val="22"/>
        </w:rPr>
        <w:t>interactionsim</w:t>
      </w:r>
      <w:proofErr w:type="spellEnd"/>
      <w:r w:rsidRPr="0074580F">
        <w:rPr>
          <w:sz w:val="22"/>
          <w:szCs w:val="22"/>
        </w:rPr>
        <w:t>. Leisure Research Symposium, 2009 National Congress for Recreation and Parks</w:t>
      </w:r>
      <w:r w:rsidR="00C533C6" w:rsidRPr="0074580F">
        <w:rPr>
          <w:bCs/>
          <w:sz w:val="22"/>
          <w:szCs w:val="22"/>
          <w:vertAlign w:val="superscript"/>
        </w:rPr>
        <w:t>#</w:t>
      </w:r>
      <w:r w:rsidR="00C533C6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Salt Lake City, UT.</w:t>
      </w:r>
    </w:p>
    <w:p w:rsidR="00BB30A7" w:rsidRPr="0074580F" w:rsidRDefault="00BB30A7" w:rsidP="00B7170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B7170F" w:rsidRPr="0074580F" w:rsidRDefault="00B7170F" w:rsidP="00B7170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Sutton, S.G. (2009). Place meanings ascribed to marine recreation areas: The case of Australia’s Great Barrier Reef.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F8371B" w:rsidRPr="0074580F" w:rsidRDefault="00F8371B" w:rsidP="003B39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3B39F1" w:rsidRPr="0074580F" w:rsidRDefault="003B39F1" w:rsidP="00227BB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0" w:hanging="45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J.D., &amp; Theodori, G.L. (</w:t>
      </w:r>
      <w:r w:rsidR="00DB5005" w:rsidRPr="0074580F">
        <w:rPr>
          <w:sz w:val="22"/>
          <w:szCs w:val="22"/>
        </w:rPr>
        <w:t>2008</w:t>
      </w:r>
      <w:r w:rsidRPr="0074580F">
        <w:rPr>
          <w:sz w:val="22"/>
          <w:szCs w:val="22"/>
        </w:rPr>
        <w:t>). Environmental worldview and place attachment toward protected areas. Leisure Research Symposium, 2008 National Congress for Recreation and Parks</w:t>
      </w:r>
      <w:r w:rsidR="00C533C6" w:rsidRPr="0074580F">
        <w:rPr>
          <w:bCs/>
          <w:sz w:val="22"/>
          <w:szCs w:val="22"/>
          <w:vertAlign w:val="superscript"/>
        </w:rPr>
        <w:t>#</w:t>
      </w:r>
      <w:r w:rsidR="00C533C6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Baltimore, MD.</w:t>
      </w:r>
    </w:p>
    <w:p w:rsidR="00ED37D5" w:rsidRPr="0074580F" w:rsidRDefault="00ED37D5" w:rsidP="00ED37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</w:p>
    <w:p w:rsidR="003B31C3" w:rsidRPr="0074580F" w:rsidRDefault="008C1A35" w:rsidP="008C1A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&amp; Theodori, G.L. (2008). The relationship between place bonding and social trust. Northeast Recreation Research Symposium</w:t>
      </w:r>
      <w:r w:rsidR="00C533C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BC4B5D" w:rsidRPr="0074580F" w:rsidRDefault="00BC4B5D" w:rsidP="008C1A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C9755A" w:rsidRPr="0074580F" w:rsidRDefault="00C9755A" w:rsidP="00C9755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J.D., &amp; Theodori, G.L. (2007). Place attachment: Connecting the evaluative and descriptive components. Leisure Research Symposium, 2007 National Congress for Recreation and Parks</w:t>
      </w:r>
      <w:r w:rsidR="00C533C6" w:rsidRPr="0074580F">
        <w:rPr>
          <w:bCs/>
          <w:sz w:val="22"/>
          <w:szCs w:val="22"/>
          <w:vertAlign w:val="superscript"/>
        </w:rPr>
        <w:t>#</w:t>
      </w:r>
      <w:r w:rsidR="00C533C6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Indianapolis, IN.</w:t>
      </w:r>
    </w:p>
    <w:p w:rsidR="00A61819" w:rsidRPr="0074580F" w:rsidRDefault="00A61819" w:rsidP="00A61819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3352A2" w:rsidRPr="0074580F" w:rsidRDefault="003352A2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&amp;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 (2007) Exploring the relationship between recreational activity, leisure involvement, and place attachment. International Symposium on Society and Resource Management</w:t>
      </w:r>
      <w:r w:rsidR="00C533C6" w:rsidRPr="0074580F">
        <w:rPr>
          <w:bCs/>
          <w:sz w:val="22"/>
          <w:szCs w:val="22"/>
          <w:vertAlign w:val="superscript"/>
        </w:rPr>
        <w:t>#</w:t>
      </w:r>
      <w:r w:rsidR="00C533C6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 xml:space="preserve">Park City, UT. 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AA4CD4" w:rsidRPr="0074580F" w:rsidRDefault="00AA4CD4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Kyle, G.T., Hammitt, W.E., &amp;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 (2007). Exploring the effect of experience use history and place bonding on resource substitution.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937FB6" w:rsidRPr="0074580F" w:rsidRDefault="00937FB6" w:rsidP="00937FB6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3352A2" w:rsidRPr="0074580F" w:rsidRDefault="00477370" w:rsidP="00937FB6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Kyle, G.T., Graefe, A., &amp; Manning, R.</w:t>
      </w:r>
      <w:r w:rsidR="00CF45EC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 xml:space="preserve">(2006). Examining the effect of minimum impact skills knowledge on perceptions of setting density. </w:t>
      </w:r>
      <w:r w:rsidR="003352A2" w:rsidRPr="0074580F">
        <w:rPr>
          <w:sz w:val="22"/>
          <w:szCs w:val="22"/>
        </w:rPr>
        <w:t>Leisure Research Symposium, 2006 National Congress for Recreation and Parks</w:t>
      </w:r>
      <w:r w:rsidR="00664BC3" w:rsidRPr="0074580F">
        <w:rPr>
          <w:bCs/>
          <w:sz w:val="22"/>
          <w:szCs w:val="22"/>
          <w:vertAlign w:val="superscript"/>
        </w:rPr>
        <w:t>#</w:t>
      </w:r>
      <w:r w:rsidR="00664BC3" w:rsidRPr="0074580F">
        <w:rPr>
          <w:sz w:val="22"/>
          <w:szCs w:val="22"/>
        </w:rPr>
        <w:t xml:space="preserve">. </w:t>
      </w:r>
      <w:r w:rsidR="003352A2" w:rsidRPr="0074580F">
        <w:rPr>
          <w:sz w:val="22"/>
          <w:szCs w:val="22"/>
        </w:rPr>
        <w:t>Seattle, WA.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477370" w:rsidRPr="0074580F" w:rsidRDefault="00477370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lastRenderedPageBreak/>
        <w:t xml:space="preserve">Kyle, G.T., Wynveen, C.J., </w:t>
      </w:r>
      <w:proofErr w:type="spellStart"/>
      <w:r w:rsidRPr="0074580F">
        <w:rPr>
          <w:sz w:val="22"/>
          <w:szCs w:val="22"/>
        </w:rPr>
        <w:t>Absher</w:t>
      </w:r>
      <w:proofErr w:type="spellEnd"/>
      <w:r w:rsidRPr="0074580F">
        <w:rPr>
          <w:sz w:val="22"/>
          <w:szCs w:val="22"/>
        </w:rPr>
        <w:t>, J.D.</w:t>
      </w:r>
      <w:r w:rsidR="00664BC3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Hammitt, W.E., Norman, W., </w:t>
      </w:r>
      <w:r w:rsidR="00664BC3" w:rsidRPr="0074580F">
        <w:rPr>
          <w:sz w:val="22"/>
          <w:szCs w:val="22"/>
        </w:rPr>
        <w:t xml:space="preserve">&amp; </w:t>
      </w:r>
      <w:proofErr w:type="spellStart"/>
      <w:r w:rsidRPr="0074580F">
        <w:rPr>
          <w:sz w:val="22"/>
          <w:szCs w:val="22"/>
        </w:rPr>
        <w:t>Jodice</w:t>
      </w:r>
      <w:proofErr w:type="spellEnd"/>
      <w:r w:rsidRPr="0074580F">
        <w:rPr>
          <w:sz w:val="22"/>
          <w:szCs w:val="22"/>
        </w:rPr>
        <w:t xml:space="preserve">, L. (2006) Assessing </w:t>
      </w:r>
      <w:r w:rsidR="003E00DA" w:rsidRPr="0074580F">
        <w:rPr>
          <w:sz w:val="22"/>
          <w:szCs w:val="22"/>
        </w:rPr>
        <w:t xml:space="preserve">the </w:t>
      </w:r>
      <w:r w:rsidRPr="0074580F">
        <w:rPr>
          <w:sz w:val="22"/>
          <w:szCs w:val="22"/>
        </w:rPr>
        <w:t>contribution of the physical environment to place bonding.</w:t>
      </w:r>
      <w:r w:rsidR="003352A2" w:rsidRPr="0074580F">
        <w:rPr>
          <w:sz w:val="22"/>
          <w:szCs w:val="22"/>
        </w:rPr>
        <w:t xml:space="preserve"> Leisure Research Symposium, 2006 National Congress for Recreation and Parks</w:t>
      </w:r>
      <w:r w:rsidR="00664BC3" w:rsidRPr="0074580F">
        <w:rPr>
          <w:bCs/>
          <w:sz w:val="22"/>
          <w:szCs w:val="22"/>
          <w:vertAlign w:val="superscript"/>
        </w:rPr>
        <w:t>#</w:t>
      </w:r>
      <w:r w:rsidR="00664BC3" w:rsidRPr="0074580F">
        <w:rPr>
          <w:sz w:val="22"/>
          <w:szCs w:val="22"/>
        </w:rPr>
        <w:t xml:space="preserve">. </w:t>
      </w:r>
      <w:r w:rsidR="003352A2" w:rsidRPr="0074580F">
        <w:rPr>
          <w:sz w:val="22"/>
          <w:szCs w:val="22"/>
        </w:rPr>
        <w:t>Seattle, WA.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E0760" w:rsidRPr="0074580F" w:rsidRDefault="009E0760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Bixler, R.D., &amp; Hammitt, W.E. (2006). Thugs to bugs: Urban encroachment brings deviant behavior to resource recreation areas.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E0760" w:rsidRPr="0074580F" w:rsidRDefault="009E0760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C.J., </w:t>
      </w:r>
      <w:proofErr w:type="spellStart"/>
      <w:r w:rsidRPr="0074580F">
        <w:rPr>
          <w:sz w:val="22"/>
          <w:szCs w:val="22"/>
        </w:rPr>
        <w:t>Machnik</w:t>
      </w:r>
      <w:proofErr w:type="spellEnd"/>
      <w:r w:rsidRPr="0074580F">
        <w:rPr>
          <w:sz w:val="22"/>
          <w:szCs w:val="22"/>
        </w:rPr>
        <w:t>, L.K., Cavin, D.A., &amp; Wright, B.A. (2005).</w:t>
      </w:r>
      <w:r w:rsidR="003441F2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>Feathers or antlers? Do the determinants of a quality hunting season depend on the species? Leisure Research Symposium, 2005 National Congress for Recreation and Parks</w:t>
      </w:r>
      <w:r w:rsidR="00664BC3" w:rsidRPr="0074580F">
        <w:rPr>
          <w:bCs/>
          <w:sz w:val="22"/>
          <w:szCs w:val="22"/>
          <w:vertAlign w:val="superscript"/>
        </w:rPr>
        <w:t>#</w:t>
      </w:r>
      <w:r w:rsidR="00664BC3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San Antonio, TX (Poster).</w:t>
      </w:r>
    </w:p>
    <w:p w:rsidR="00993D0F" w:rsidRPr="0074580F" w:rsidRDefault="00993D0F" w:rsidP="003E00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rPr>
          <w:sz w:val="22"/>
          <w:szCs w:val="22"/>
        </w:rPr>
      </w:pPr>
    </w:p>
    <w:p w:rsidR="009E0760" w:rsidRPr="0074580F" w:rsidRDefault="009E0760" w:rsidP="003E00DA">
      <w:pPr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C.J., Bixler, R.D., &amp; Hammitt, W.E. (2005). The thin green line: Perceptions of protected area law enforcement. Northeast Recreation Research Symposium</w:t>
      </w:r>
      <w:r w:rsidR="00937FB6" w:rsidRPr="0074580F">
        <w:rPr>
          <w:bCs/>
          <w:sz w:val="22"/>
          <w:szCs w:val="22"/>
          <w:vertAlign w:val="superscript"/>
        </w:rPr>
        <w:t>#</w:t>
      </w:r>
      <w:r w:rsidRPr="0074580F">
        <w:rPr>
          <w:sz w:val="22"/>
          <w:szCs w:val="22"/>
        </w:rPr>
        <w:t xml:space="preserve">. Bolton Landing, NY. </w:t>
      </w:r>
    </w:p>
    <w:p w:rsidR="00993D0F" w:rsidRPr="0074580F" w:rsidRDefault="00993D0F" w:rsidP="003E00DA">
      <w:pPr>
        <w:ind w:left="360" w:hanging="360"/>
        <w:rPr>
          <w:sz w:val="22"/>
          <w:szCs w:val="22"/>
        </w:rPr>
      </w:pPr>
    </w:p>
    <w:p w:rsidR="009E0760" w:rsidRPr="0074580F" w:rsidRDefault="009E0760" w:rsidP="003E00DA">
      <w:pPr>
        <w:ind w:left="360" w:hanging="360"/>
        <w:rPr>
          <w:sz w:val="22"/>
          <w:szCs w:val="22"/>
        </w:rPr>
      </w:pPr>
      <w:r w:rsidRPr="0074580F">
        <w:rPr>
          <w:color w:val="000000"/>
          <w:sz w:val="22"/>
          <w:szCs w:val="22"/>
        </w:rPr>
        <w:t xml:space="preserve">Wynveen, C.J., Cavin, D.A., Wright, B.A. &amp;, Hammitt, W.E. (2005). </w:t>
      </w:r>
      <w:r w:rsidRPr="0074580F">
        <w:rPr>
          <w:sz w:val="22"/>
          <w:szCs w:val="22"/>
        </w:rPr>
        <w:t>Determinants of a quality wild turkey hunting season.</w:t>
      </w:r>
      <w:r w:rsidR="003441F2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>Southeast Recreation Research Conference</w:t>
      </w:r>
      <w:r w:rsidR="00664BC3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Savannah, GA</w:t>
      </w:r>
    </w:p>
    <w:p w:rsidR="00993D0F" w:rsidRPr="0074580F" w:rsidRDefault="00993D0F" w:rsidP="003E00DA">
      <w:pPr>
        <w:ind w:left="360" w:hanging="360"/>
        <w:rPr>
          <w:sz w:val="22"/>
          <w:szCs w:val="22"/>
        </w:rPr>
      </w:pPr>
    </w:p>
    <w:p w:rsidR="00B7170F" w:rsidRPr="0074580F" w:rsidRDefault="009E0760" w:rsidP="00B7170F">
      <w:pPr>
        <w:ind w:left="360" w:hanging="360"/>
        <w:rPr>
          <w:sz w:val="22"/>
          <w:szCs w:val="22"/>
        </w:rPr>
      </w:pPr>
      <w:r w:rsidRPr="0074580F">
        <w:rPr>
          <w:color w:val="000000"/>
          <w:sz w:val="22"/>
          <w:szCs w:val="22"/>
        </w:rPr>
        <w:t xml:space="preserve">Cavin, D.A., Wynveen, C.J., Wright, B.A. &amp;, Hammitt, W.E. (2004). </w:t>
      </w:r>
      <w:r w:rsidRPr="0074580F">
        <w:rPr>
          <w:sz w:val="22"/>
          <w:szCs w:val="22"/>
        </w:rPr>
        <w:t>Quality of a fall turkey hunting season among hunters with differing participation levels.</w:t>
      </w:r>
      <w:r w:rsidR="003441F2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>Southeast Recreation Research Conference, Charleston, SC (Poster).</w:t>
      </w:r>
    </w:p>
    <w:p w:rsidR="00BC4B5D" w:rsidRPr="0074580F" w:rsidRDefault="00BC4B5D" w:rsidP="00B7170F">
      <w:pPr>
        <w:ind w:left="360" w:hanging="360"/>
        <w:rPr>
          <w:sz w:val="22"/>
          <w:szCs w:val="22"/>
        </w:rPr>
      </w:pPr>
    </w:p>
    <w:p w:rsidR="00A9518D" w:rsidRPr="0074580F" w:rsidRDefault="009E0760" w:rsidP="00B7170F">
      <w:pPr>
        <w:ind w:left="360" w:hanging="360"/>
        <w:rPr>
          <w:color w:val="000000"/>
          <w:sz w:val="22"/>
          <w:szCs w:val="22"/>
        </w:rPr>
      </w:pPr>
      <w:r w:rsidRPr="0074580F">
        <w:rPr>
          <w:sz w:val="22"/>
          <w:szCs w:val="22"/>
        </w:rPr>
        <w:t>Wynveen, C.J. (2000)</w:t>
      </w:r>
      <w:r w:rsidRPr="0074580F">
        <w:rPr>
          <w:b/>
          <w:sz w:val="22"/>
          <w:szCs w:val="22"/>
        </w:rPr>
        <w:t>.</w:t>
      </w:r>
      <w:r w:rsidR="003441F2" w:rsidRPr="0074580F">
        <w:rPr>
          <w:b/>
          <w:sz w:val="22"/>
          <w:szCs w:val="22"/>
        </w:rPr>
        <w:t xml:space="preserve"> </w:t>
      </w:r>
      <w:r w:rsidRPr="0074580F">
        <w:rPr>
          <w:color w:val="000000"/>
          <w:sz w:val="22"/>
          <w:szCs w:val="22"/>
        </w:rPr>
        <w:t xml:space="preserve">An adaptive management model for Illinois watersheds: An assessment of the </w:t>
      </w:r>
    </w:p>
    <w:p w:rsidR="00CA298A" w:rsidRPr="0074580F" w:rsidRDefault="009E0760" w:rsidP="00A9518D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74580F">
        <w:rPr>
          <w:color w:val="000000"/>
          <w:sz w:val="22"/>
          <w:szCs w:val="22"/>
        </w:rPr>
        <w:t>state's ecosystem program.</w:t>
      </w:r>
      <w:r w:rsidR="003441F2" w:rsidRPr="0074580F">
        <w:rPr>
          <w:color w:val="000000"/>
          <w:sz w:val="22"/>
          <w:szCs w:val="22"/>
        </w:rPr>
        <w:t xml:space="preserve"> </w:t>
      </w:r>
      <w:r w:rsidRPr="0074580F">
        <w:rPr>
          <w:color w:val="000000"/>
          <w:sz w:val="22"/>
          <w:szCs w:val="22"/>
        </w:rPr>
        <w:t>Environmental Horizons Conference</w:t>
      </w:r>
      <w:r w:rsidR="00664BC3" w:rsidRPr="0074580F">
        <w:rPr>
          <w:color w:val="000000"/>
          <w:sz w:val="22"/>
          <w:szCs w:val="22"/>
        </w:rPr>
        <w:t xml:space="preserve">. </w:t>
      </w:r>
      <w:r w:rsidRPr="0074580F">
        <w:rPr>
          <w:color w:val="000000"/>
          <w:sz w:val="22"/>
          <w:szCs w:val="22"/>
        </w:rPr>
        <w:t>Champaign, IL (Poster).</w:t>
      </w:r>
    </w:p>
    <w:p w:rsidR="00F60333" w:rsidRPr="0074580F" w:rsidRDefault="00F60333" w:rsidP="00F6033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75C92" w:rsidRPr="0074580F" w:rsidRDefault="008B0E4E" w:rsidP="008B0E4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Invited Speaking Engagements</w:t>
      </w:r>
      <w:r w:rsidR="00647E1C" w:rsidRPr="0074580F">
        <w:rPr>
          <w:b/>
          <w:sz w:val="22"/>
          <w:szCs w:val="22"/>
        </w:rPr>
        <w:t xml:space="preserve"> (1</w:t>
      </w:r>
      <w:r w:rsidR="002C1AFE">
        <w:rPr>
          <w:b/>
          <w:sz w:val="22"/>
          <w:szCs w:val="22"/>
        </w:rPr>
        <w:t>3</w:t>
      </w:r>
      <w:r w:rsidR="00647E1C" w:rsidRPr="0074580F">
        <w:rPr>
          <w:b/>
          <w:sz w:val="22"/>
          <w:szCs w:val="22"/>
        </w:rPr>
        <w:t>)</w:t>
      </w:r>
    </w:p>
    <w:p w:rsidR="002C1AFE" w:rsidRDefault="002C1AFE" w:rsidP="00985581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>
        <w:rPr>
          <w:sz w:val="22"/>
          <w:szCs w:val="22"/>
        </w:rPr>
        <w:t>Wynveen, B.J. &amp; Wynveen, C.J. (</w:t>
      </w:r>
      <w:proofErr w:type="gramStart"/>
      <w:r w:rsidR="002557E9">
        <w:rPr>
          <w:sz w:val="22"/>
          <w:szCs w:val="22"/>
        </w:rPr>
        <w:t>February,</w:t>
      </w:r>
      <w:proofErr w:type="gramEnd"/>
      <w:r>
        <w:rPr>
          <w:sz w:val="22"/>
          <w:szCs w:val="22"/>
        </w:rPr>
        <w:t xml:space="preserve"> 2023). </w:t>
      </w:r>
      <w:r w:rsidRPr="002C1AFE">
        <w:rPr>
          <w:i/>
          <w:iCs/>
          <w:sz w:val="22"/>
          <w:szCs w:val="22"/>
        </w:rPr>
        <w:t>Engaging stakeholders in sustainability: A study utilizing Christian and secular organizations</w:t>
      </w:r>
      <w:r>
        <w:rPr>
          <w:sz w:val="22"/>
          <w:szCs w:val="22"/>
        </w:rPr>
        <w:t>. Christian Leisure Scholars Gathering, online.</w:t>
      </w:r>
    </w:p>
    <w:p w:rsidR="002C1AFE" w:rsidRDefault="002C1AFE" w:rsidP="00985581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050BDB" w:rsidRPr="0074580F" w:rsidRDefault="00050BDB" w:rsidP="00985581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</w:t>
      </w:r>
      <w:proofErr w:type="gramStart"/>
      <w:r w:rsidRPr="0074580F">
        <w:rPr>
          <w:sz w:val="22"/>
          <w:szCs w:val="22"/>
        </w:rPr>
        <w:t>November,</w:t>
      </w:r>
      <w:proofErr w:type="gramEnd"/>
      <w:r w:rsidRPr="0074580F">
        <w:rPr>
          <w:sz w:val="22"/>
          <w:szCs w:val="22"/>
        </w:rPr>
        <w:t xml:space="preserve"> 2020). </w:t>
      </w:r>
      <w:r w:rsidRPr="0074580F">
        <w:rPr>
          <w:i/>
          <w:iCs/>
          <w:sz w:val="22"/>
          <w:szCs w:val="22"/>
        </w:rPr>
        <w:t>Philosophy of Recreation</w:t>
      </w:r>
      <w:r w:rsidRPr="0074580F">
        <w:rPr>
          <w:sz w:val="22"/>
          <w:szCs w:val="22"/>
        </w:rPr>
        <w:t>. Clemson University, Clemson, SC.</w:t>
      </w:r>
    </w:p>
    <w:p w:rsidR="00050BDB" w:rsidRPr="0074580F" w:rsidRDefault="00050BDB" w:rsidP="00985581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985581" w:rsidRPr="0074580F" w:rsidRDefault="00985581" w:rsidP="00985581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McMahan, K.K. &amp; Wynveen, C.J. (</w:t>
      </w:r>
      <w:proofErr w:type="gramStart"/>
      <w:r w:rsidRPr="0074580F">
        <w:rPr>
          <w:sz w:val="22"/>
          <w:szCs w:val="22"/>
        </w:rPr>
        <w:t>October,</w:t>
      </w:r>
      <w:proofErr w:type="gramEnd"/>
      <w:r w:rsidRPr="0074580F">
        <w:rPr>
          <w:sz w:val="22"/>
          <w:szCs w:val="22"/>
        </w:rPr>
        <w:t xml:space="preserve"> 201</w:t>
      </w:r>
      <w:r w:rsidR="0069751F" w:rsidRPr="0074580F">
        <w:rPr>
          <w:sz w:val="22"/>
          <w:szCs w:val="22"/>
        </w:rPr>
        <w:t>8</w:t>
      </w:r>
      <w:r w:rsidRPr="0074580F">
        <w:rPr>
          <w:sz w:val="22"/>
          <w:szCs w:val="22"/>
        </w:rPr>
        <w:t xml:space="preserve">). </w:t>
      </w:r>
      <w:r w:rsidRPr="0074580F">
        <w:rPr>
          <w:i/>
          <w:sz w:val="22"/>
          <w:szCs w:val="22"/>
        </w:rPr>
        <w:t xml:space="preserve">Youth engagement: </w:t>
      </w:r>
      <w:r w:rsidRPr="0074580F">
        <w:rPr>
          <w:i/>
        </w:rPr>
        <w:t>Trade-offs in Forest Management</w:t>
      </w:r>
      <w:r w:rsidRPr="0074580F">
        <w:t>. Huntington High School, Huntington, TX.</w:t>
      </w:r>
    </w:p>
    <w:p w:rsidR="00985581" w:rsidRPr="0074580F" w:rsidRDefault="00985581" w:rsidP="00BC630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F22D87" w:rsidRPr="0074580F" w:rsidRDefault="00F22D87" w:rsidP="00BC630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Peppe, D., Cook, K.H., </w:t>
      </w:r>
      <w:proofErr w:type="spellStart"/>
      <w:r w:rsidRPr="0074580F">
        <w:rPr>
          <w:sz w:val="22"/>
          <w:szCs w:val="22"/>
        </w:rPr>
        <w:t>Feakins</w:t>
      </w:r>
      <w:proofErr w:type="spellEnd"/>
      <w:r w:rsidRPr="0074580F">
        <w:rPr>
          <w:sz w:val="22"/>
          <w:szCs w:val="22"/>
        </w:rPr>
        <w:t xml:space="preserve">, S., King, C.W., Wynveen, C., &amp; </w:t>
      </w:r>
      <w:proofErr w:type="spellStart"/>
      <w:r w:rsidRPr="0074580F">
        <w:rPr>
          <w:sz w:val="22"/>
          <w:szCs w:val="22"/>
        </w:rPr>
        <w:t>Hoggarth</w:t>
      </w:r>
      <w:proofErr w:type="spellEnd"/>
      <w:r w:rsidRPr="0074580F">
        <w:rPr>
          <w:sz w:val="22"/>
          <w:szCs w:val="22"/>
        </w:rPr>
        <w:t>, J. (</w:t>
      </w:r>
      <w:proofErr w:type="gramStart"/>
      <w:r w:rsidRPr="0074580F">
        <w:rPr>
          <w:sz w:val="22"/>
          <w:szCs w:val="22"/>
        </w:rPr>
        <w:t>October,</w:t>
      </w:r>
      <w:proofErr w:type="gramEnd"/>
      <w:r w:rsidRPr="0074580F">
        <w:rPr>
          <w:sz w:val="22"/>
          <w:szCs w:val="22"/>
        </w:rPr>
        <w:t xml:space="preserve"> 2017). Implications of past, present, and future climate change. Baylor University, Waco, Tx. (Panel)</w:t>
      </w:r>
    </w:p>
    <w:p w:rsidR="00F22D87" w:rsidRPr="0074580F" w:rsidRDefault="00F22D87" w:rsidP="006F707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2D117B" w:rsidRPr="0074580F" w:rsidRDefault="002D117B" w:rsidP="006F707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</w:t>
      </w:r>
      <w:proofErr w:type="gramStart"/>
      <w:r w:rsidRPr="0074580F">
        <w:rPr>
          <w:sz w:val="22"/>
          <w:szCs w:val="22"/>
        </w:rPr>
        <w:t>September,</w:t>
      </w:r>
      <w:proofErr w:type="gramEnd"/>
      <w:r w:rsidRPr="0074580F">
        <w:rPr>
          <w:sz w:val="22"/>
          <w:szCs w:val="22"/>
        </w:rPr>
        <w:t xml:space="preserve"> 2017). </w:t>
      </w:r>
      <w:r w:rsidRPr="0074580F">
        <w:rPr>
          <w:bCs/>
          <w:i/>
          <w:sz w:val="22"/>
          <w:szCs w:val="22"/>
          <w:lang w:val="en-CA"/>
        </w:rPr>
        <w:t xml:space="preserve">Promoting pro-environmental behaviour: Lessons learned in marine protected areas. </w:t>
      </w:r>
      <w:r w:rsidRPr="0074580F">
        <w:rPr>
          <w:sz w:val="22"/>
          <w:szCs w:val="22"/>
        </w:rPr>
        <w:t>Nanaimo, BC.</w:t>
      </w:r>
    </w:p>
    <w:p w:rsidR="002D117B" w:rsidRPr="0074580F" w:rsidRDefault="002D117B" w:rsidP="006F707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E62219" w:rsidRPr="0074580F" w:rsidRDefault="00E62219" w:rsidP="006F707C">
      <w:pPr>
        <w:pStyle w:val="NormalWeb"/>
        <w:spacing w:before="0" w:beforeAutospacing="0" w:after="0" w:afterAutospacing="0"/>
        <w:ind w:left="360" w:hanging="360"/>
      </w:pPr>
      <w:r w:rsidRPr="0074580F">
        <w:rPr>
          <w:sz w:val="22"/>
          <w:szCs w:val="22"/>
        </w:rPr>
        <w:t>Wynveen, C.J. &amp; McMahan, K.K. (</w:t>
      </w:r>
      <w:proofErr w:type="gramStart"/>
      <w:r w:rsidRPr="0074580F">
        <w:rPr>
          <w:sz w:val="22"/>
          <w:szCs w:val="22"/>
        </w:rPr>
        <w:t>May,</w:t>
      </w:r>
      <w:proofErr w:type="gramEnd"/>
      <w:r w:rsidRPr="0074580F">
        <w:rPr>
          <w:sz w:val="22"/>
          <w:szCs w:val="22"/>
        </w:rPr>
        <w:t xml:space="preserve"> 2017). </w:t>
      </w:r>
      <w:r w:rsidRPr="0074580F">
        <w:rPr>
          <w:i/>
          <w:sz w:val="22"/>
          <w:szCs w:val="22"/>
        </w:rPr>
        <w:t xml:space="preserve">Youth engagement: </w:t>
      </w:r>
      <w:r w:rsidRPr="0074580F">
        <w:rPr>
          <w:i/>
        </w:rPr>
        <w:t>Trade-offs in Forest Management</w:t>
      </w:r>
      <w:r w:rsidR="00324F90" w:rsidRPr="0074580F">
        <w:t>. Furr and Carnegie High Schools, Huston, TX.</w:t>
      </w:r>
    </w:p>
    <w:p w:rsidR="00324F90" w:rsidRPr="0074580F" w:rsidRDefault="00324F90" w:rsidP="00324F90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324F90" w:rsidRPr="0074580F" w:rsidRDefault="00324F90" w:rsidP="00324F90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McMahan, K.K. &amp; Wynveen, C.J. (</w:t>
      </w:r>
      <w:proofErr w:type="gramStart"/>
      <w:r w:rsidRPr="0074580F">
        <w:rPr>
          <w:sz w:val="22"/>
          <w:szCs w:val="22"/>
        </w:rPr>
        <w:t>October,</w:t>
      </w:r>
      <w:proofErr w:type="gramEnd"/>
      <w:r w:rsidRPr="0074580F">
        <w:rPr>
          <w:sz w:val="22"/>
          <w:szCs w:val="22"/>
        </w:rPr>
        <w:t xml:space="preserve"> 2017). </w:t>
      </w:r>
      <w:r w:rsidRPr="0074580F">
        <w:rPr>
          <w:i/>
          <w:sz w:val="22"/>
          <w:szCs w:val="22"/>
        </w:rPr>
        <w:t xml:space="preserve">Youth engagement: </w:t>
      </w:r>
      <w:r w:rsidRPr="0074580F">
        <w:rPr>
          <w:i/>
        </w:rPr>
        <w:t>Trade-offs in Forest Management</w:t>
      </w:r>
      <w:r w:rsidRPr="0074580F">
        <w:t>. Village Tech, Cedar Hill, TX.</w:t>
      </w:r>
    </w:p>
    <w:p w:rsidR="00324F90" w:rsidRPr="0074580F" w:rsidRDefault="00324F90" w:rsidP="006F707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6F707C" w:rsidRPr="0074580F" w:rsidRDefault="006F707C" w:rsidP="006F707C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</w:t>
      </w:r>
      <w:proofErr w:type="gramStart"/>
      <w:r w:rsidRPr="0074580F">
        <w:rPr>
          <w:sz w:val="22"/>
          <w:szCs w:val="22"/>
        </w:rPr>
        <w:t>October,</w:t>
      </w:r>
      <w:proofErr w:type="gramEnd"/>
      <w:r w:rsidRPr="0074580F">
        <w:rPr>
          <w:sz w:val="22"/>
          <w:szCs w:val="22"/>
        </w:rPr>
        <w:t xml:space="preserve"> 2011). </w:t>
      </w:r>
      <w:r w:rsidRPr="0074580F">
        <w:rPr>
          <w:i/>
          <w:sz w:val="22"/>
          <w:szCs w:val="22"/>
        </w:rPr>
        <w:t>Relationships between place meanings, place attachment, and environmental worldview</w:t>
      </w:r>
      <w:r w:rsidRPr="0074580F">
        <w:rPr>
          <w:sz w:val="22"/>
          <w:szCs w:val="22"/>
        </w:rPr>
        <w:t>. Department of Recreation, Sport, and Tourism, University of Illinois, Champaign, IL.</w:t>
      </w:r>
    </w:p>
    <w:p w:rsidR="006F707C" w:rsidRPr="0074580F" w:rsidRDefault="006F707C" w:rsidP="005E17A8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E22CDB" w:rsidRPr="0074580F" w:rsidRDefault="00E22CDB" w:rsidP="005E17A8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lastRenderedPageBreak/>
        <w:t>Wynveen, C.J. (</w:t>
      </w:r>
      <w:proofErr w:type="gramStart"/>
      <w:r w:rsidRPr="0074580F">
        <w:rPr>
          <w:sz w:val="22"/>
          <w:szCs w:val="22"/>
        </w:rPr>
        <w:t>August,</w:t>
      </w:r>
      <w:proofErr w:type="gramEnd"/>
      <w:r w:rsidRPr="0074580F">
        <w:rPr>
          <w:sz w:val="22"/>
          <w:szCs w:val="22"/>
        </w:rPr>
        <w:t xml:space="preserve"> 2011). </w:t>
      </w:r>
      <w:r w:rsidR="00DE1EEF" w:rsidRPr="0074580F">
        <w:rPr>
          <w:sz w:val="22"/>
          <w:szCs w:val="22"/>
        </w:rPr>
        <w:t xml:space="preserve"> </w:t>
      </w:r>
      <w:r w:rsidR="00DE1EEF" w:rsidRPr="0074580F">
        <w:rPr>
          <w:i/>
          <w:sz w:val="22"/>
          <w:szCs w:val="22"/>
        </w:rPr>
        <w:t xml:space="preserve">Place </w:t>
      </w:r>
      <w:r w:rsidR="006F707C" w:rsidRPr="0074580F">
        <w:rPr>
          <w:i/>
          <w:sz w:val="22"/>
          <w:szCs w:val="22"/>
        </w:rPr>
        <w:t>m</w:t>
      </w:r>
      <w:r w:rsidR="00DE1EEF" w:rsidRPr="0074580F">
        <w:rPr>
          <w:i/>
          <w:sz w:val="22"/>
          <w:szCs w:val="22"/>
        </w:rPr>
        <w:t xml:space="preserve">eaning, </w:t>
      </w:r>
      <w:r w:rsidR="006F707C" w:rsidRPr="0074580F">
        <w:rPr>
          <w:i/>
          <w:sz w:val="22"/>
          <w:szCs w:val="22"/>
        </w:rPr>
        <w:t>p</w:t>
      </w:r>
      <w:r w:rsidR="00DE1EEF" w:rsidRPr="0074580F">
        <w:rPr>
          <w:i/>
          <w:sz w:val="22"/>
          <w:szCs w:val="22"/>
        </w:rPr>
        <w:t xml:space="preserve">lace </w:t>
      </w:r>
      <w:r w:rsidR="006F707C" w:rsidRPr="0074580F">
        <w:rPr>
          <w:i/>
          <w:sz w:val="22"/>
          <w:szCs w:val="22"/>
        </w:rPr>
        <w:t>a</w:t>
      </w:r>
      <w:r w:rsidR="00DE1EEF" w:rsidRPr="0074580F">
        <w:rPr>
          <w:i/>
          <w:sz w:val="22"/>
          <w:szCs w:val="22"/>
        </w:rPr>
        <w:t xml:space="preserve">ttachment, and </w:t>
      </w:r>
      <w:r w:rsidR="006F707C" w:rsidRPr="0074580F">
        <w:rPr>
          <w:i/>
          <w:sz w:val="22"/>
          <w:szCs w:val="22"/>
        </w:rPr>
        <w:t>n</w:t>
      </w:r>
      <w:r w:rsidR="00DE1EEF" w:rsidRPr="0074580F">
        <w:rPr>
          <w:i/>
          <w:sz w:val="22"/>
          <w:szCs w:val="22"/>
        </w:rPr>
        <w:t xml:space="preserve">atural </w:t>
      </w:r>
      <w:r w:rsidR="006F707C" w:rsidRPr="0074580F">
        <w:rPr>
          <w:i/>
          <w:sz w:val="22"/>
          <w:szCs w:val="22"/>
        </w:rPr>
        <w:t>r</w:t>
      </w:r>
      <w:r w:rsidR="00DE1EEF" w:rsidRPr="0074580F">
        <w:rPr>
          <w:i/>
          <w:sz w:val="22"/>
          <w:szCs w:val="22"/>
        </w:rPr>
        <w:t xml:space="preserve">esource </w:t>
      </w:r>
      <w:r w:rsidR="006F707C" w:rsidRPr="0074580F">
        <w:rPr>
          <w:i/>
          <w:sz w:val="22"/>
          <w:szCs w:val="22"/>
        </w:rPr>
        <w:t>d</w:t>
      </w:r>
      <w:r w:rsidR="00DE1EEF" w:rsidRPr="0074580F">
        <w:rPr>
          <w:i/>
          <w:sz w:val="22"/>
          <w:szCs w:val="22"/>
        </w:rPr>
        <w:t>estinations.</w:t>
      </w:r>
      <w:r w:rsidR="00DE1EEF" w:rsidRPr="0074580F">
        <w:rPr>
          <w:sz w:val="22"/>
          <w:szCs w:val="22"/>
        </w:rPr>
        <w:t xml:space="preserve"> Tourism Center, University of Minnesota, St. Paul, MN.</w:t>
      </w:r>
    </w:p>
    <w:p w:rsidR="00F53D07" w:rsidRPr="0074580F" w:rsidRDefault="00F53D07" w:rsidP="005E17A8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A30422" w:rsidRPr="0074580F" w:rsidRDefault="00A30422" w:rsidP="005E17A8">
      <w:pPr>
        <w:pStyle w:val="NormalWeb"/>
        <w:spacing w:before="0" w:beforeAutospacing="0" w:after="0" w:afterAutospacing="0"/>
        <w:ind w:left="360" w:hanging="360"/>
        <w:rPr>
          <w:i/>
          <w:sz w:val="22"/>
          <w:szCs w:val="22"/>
        </w:rPr>
      </w:pPr>
      <w:r w:rsidRPr="0074580F">
        <w:rPr>
          <w:sz w:val="22"/>
          <w:szCs w:val="22"/>
        </w:rPr>
        <w:t>Powell, R</w:t>
      </w:r>
      <w:r w:rsidR="00BC3F44" w:rsidRPr="0074580F">
        <w:rPr>
          <w:sz w:val="22"/>
          <w:szCs w:val="22"/>
        </w:rPr>
        <w:t>.</w:t>
      </w:r>
      <w:r w:rsidRPr="0074580F">
        <w:rPr>
          <w:sz w:val="22"/>
          <w:szCs w:val="22"/>
        </w:rPr>
        <w:t xml:space="preserve">B. &amp; Wynveen, C.J. (2009). </w:t>
      </w:r>
      <w:r w:rsidRPr="0074580F">
        <w:rPr>
          <w:i/>
          <w:sz w:val="22"/>
          <w:szCs w:val="22"/>
        </w:rPr>
        <w:t xml:space="preserve">Logic </w:t>
      </w:r>
      <w:r w:rsidR="006F707C" w:rsidRPr="0074580F">
        <w:rPr>
          <w:i/>
          <w:sz w:val="22"/>
          <w:szCs w:val="22"/>
        </w:rPr>
        <w:t>m</w:t>
      </w:r>
      <w:r w:rsidRPr="0074580F">
        <w:rPr>
          <w:i/>
          <w:sz w:val="22"/>
          <w:szCs w:val="22"/>
        </w:rPr>
        <w:t xml:space="preserve">odeling for </w:t>
      </w:r>
      <w:r w:rsidR="005E17A8" w:rsidRPr="0074580F">
        <w:rPr>
          <w:i/>
          <w:sz w:val="22"/>
          <w:szCs w:val="22"/>
        </w:rPr>
        <w:t>c</w:t>
      </w:r>
      <w:r w:rsidRPr="0074580F">
        <w:rPr>
          <w:i/>
          <w:sz w:val="22"/>
          <w:szCs w:val="22"/>
        </w:rPr>
        <w:t xml:space="preserve">onservation </w:t>
      </w:r>
      <w:r w:rsidR="005E17A8" w:rsidRPr="0074580F">
        <w:rPr>
          <w:i/>
          <w:sz w:val="22"/>
          <w:szCs w:val="22"/>
        </w:rPr>
        <w:t>p</w:t>
      </w:r>
      <w:r w:rsidRPr="0074580F">
        <w:rPr>
          <w:i/>
          <w:sz w:val="22"/>
          <w:szCs w:val="22"/>
        </w:rPr>
        <w:t>rojects</w:t>
      </w:r>
      <w:r w:rsidRPr="0074580F">
        <w:rPr>
          <w:sz w:val="22"/>
          <w:szCs w:val="22"/>
        </w:rPr>
        <w:t>. WebEx Training, National Audubon Society, (4 presentations in October and November).</w:t>
      </w:r>
      <w:r w:rsidR="00664BC3" w:rsidRPr="0074580F">
        <w:rPr>
          <w:sz w:val="22"/>
          <w:szCs w:val="22"/>
        </w:rPr>
        <w:br/>
      </w:r>
    </w:p>
    <w:p w:rsidR="005E17A8" w:rsidRPr="0074580F" w:rsidRDefault="005E17A8" w:rsidP="005E17A8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Stern, M.J. &amp; Wynveen, C.J. (</w:t>
      </w:r>
      <w:proofErr w:type="gramStart"/>
      <w:r w:rsidRPr="0074580F">
        <w:rPr>
          <w:sz w:val="22"/>
          <w:szCs w:val="22"/>
        </w:rPr>
        <w:t>November,</w:t>
      </w:r>
      <w:proofErr w:type="gramEnd"/>
      <w:r w:rsidRPr="0074580F">
        <w:rPr>
          <w:sz w:val="22"/>
          <w:szCs w:val="22"/>
        </w:rPr>
        <w:t xml:space="preserve"> 2009). </w:t>
      </w:r>
      <w:r w:rsidRPr="0074580F">
        <w:rPr>
          <w:i/>
          <w:sz w:val="22"/>
          <w:szCs w:val="22"/>
        </w:rPr>
        <w:t>Evaluation of conservation projects</w:t>
      </w:r>
      <w:r w:rsidRPr="0074580F">
        <w:rPr>
          <w:sz w:val="22"/>
          <w:szCs w:val="22"/>
        </w:rPr>
        <w:t xml:space="preserve">. </w:t>
      </w:r>
      <w:proofErr w:type="spellStart"/>
      <w:r w:rsidRPr="0074580F">
        <w:rPr>
          <w:sz w:val="22"/>
          <w:szCs w:val="22"/>
        </w:rPr>
        <w:t>TogetherGreen</w:t>
      </w:r>
      <w:proofErr w:type="spellEnd"/>
      <w:r w:rsidRPr="0074580F">
        <w:rPr>
          <w:sz w:val="22"/>
          <w:szCs w:val="22"/>
        </w:rPr>
        <w:t xml:space="preserve"> Fellows Training Workshop, National Audubon Society</w:t>
      </w:r>
      <w:r w:rsidR="00664BC3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Shepherdstown, WV.</w:t>
      </w:r>
    </w:p>
    <w:p w:rsidR="005E17A8" w:rsidRPr="0074580F" w:rsidRDefault="005E17A8" w:rsidP="00A30422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A30422" w:rsidRPr="0074580F" w:rsidRDefault="00A30422" w:rsidP="00A30422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Powell, R.B. &amp; Wynveen, C.J. (</w:t>
      </w:r>
      <w:proofErr w:type="gramStart"/>
      <w:r w:rsidRPr="0074580F">
        <w:rPr>
          <w:sz w:val="22"/>
          <w:szCs w:val="22"/>
        </w:rPr>
        <w:t>September,</w:t>
      </w:r>
      <w:proofErr w:type="gramEnd"/>
      <w:r w:rsidRPr="0074580F">
        <w:rPr>
          <w:sz w:val="22"/>
          <w:szCs w:val="22"/>
        </w:rPr>
        <w:t xml:space="preserve"> 2009). </w:t>
      </w:r>
      <w:r w:rsidRPr="0074580F">
        <w:rPr>
          <w:i/>
          <w:sz w:val="22"/>
          <w:szCs w:val="22"/>
        </w:rPr>
        <w:t xml:space="preserve">Evaluation of </w:t>
      </w:r>
      <w:r w:rsidR="005E17A8" w:rsidRPr="0074580F">
        <w:rPr>
          <w:i/>
          <w:sz w:val="22"/>
          <w:szCs w:val="22"/>
        </w:rPr>
        <w:t>c</w:t>
      </w:r>
      <w:r w:rsidRPr="0074580F">
        <w:rPr>
          <w:i/>
          <w:sz w:val="22"/>
          <w:szCs w:val="22"/>
        </w:rPr>
        <w:t xml:space="preserve">onservation </w:t>
      </w:r>
      <w:r w:rsidR="005E17A8" w:rsidRPr="0074580F">
        <w:rPr>
          <w:i/>
          <w:sz w:val="22"/>
          <w:szCs w:val="22"/>
        </w:rPr>
        <w:t>p</w:t>
      </w:r>
      <w:r w:rsidRPr="0074580F">
        <w:rPr>
          <w:i/>
          <w:sz w:val="22"/>
          <w:szCs w:val="22"/>
        </w:rPr>
        <w:t>rojects</w:t>
      </w:r>
      <w:r w:rsidRPr="0074580F">
        <w:rPr>
          <w:sz w:val="22"/>
          <w:szCs w:val="22"/>
        </w:rPr>
        <w:t>. Innovation Grants Workshop, National Audubon Society</w:t>
      </w:r>
      <w:r w:rsidR="00D230B5" w:rsidRPr="0074580F">
        <w:rPr>
          <w:sz w:val="22"/>
          <w:szCs w:val="22"/>
        </w:rPr>
        <w:t xml:space="preserve">. </w:t>
      </w:r>
      <w:r w:rsidRPr="0074580F">
        <w:rPr>
          <w:sz w:val="22"/>
          <w:szCs w:val="22"/>
        </w:rPr>
        <w:t>Shepherdstown, WV.</w:t>
      </w:r>
    </w:p>
    <w:p w:rsidR="00A30422" w:rsidRPr="0074580F" w:rsidRDefault="00A30422" w:rsidP="00A30422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8B0E4E" w:rsidRDefault="008B0E4E" w:rsidP="008B0E4E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</w:t>
      </w:r>
      <w:proofErr w:type="gramStart"/>
      <w:r w:rsidR="005E17A8" w:rsidRPr="0074580F">
        <w:rPr>
          <w:sz w:val="22"/>
          <w:szCs w:val="22"/>
        </w:rPr>
        <w:t>March,</w:t>
      </w:r>
      <w:proofErr w:type="gramEnd"/>
      <w:r w:rsidR="005E17A8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 xml:space="preserve">2005). </w:t>
      </w:r>
      <w:r w:rsidRPr="0074580F">
        <w:rPr>
          <w:i/>
          <w:sz w:val="22"/>
          <w:szCs w:val="22"/>
        </w:rPr>
        <w:t>Interpersonal relationships in camp management</w:t>
      </w:r>
      <w:r w:rsidR="00DE1EEF" w:rsidRPr="0074580F">
        <w:rPr>
          <w:sz w:val="22"/>
          <w:szCs w:val="22"/>
        </w:rPr>
        <w:t>.</w:t>
      </w:r>
      <w:r w:rsidR="006F0ED3" w:rsidRPr="0074580F">
        <w:rPr>
          <w:sz w:val="22"/>
          <w:szCs w:val="22"/>
        </w:rPr>
        <w:t xml:space="preserve"> </w:t>
      </w:r>
      <w:r w:rsidRPr="0074580F">
        <w:rPr>
          <w:sz w:val="22"/>
          <w:szCs w:val="22"/>
        </w:rPr>
        <w:t>Ranger Section, National</w:t>
      </w:r>
      <w:r w:rsidR="00282613" w:rsidRPr="0074580F">
        <w:rPr>
          <w:sz w:val="22"/>
          <w:szCs w:val="22"/>
        </w:rPr>
        <w:t xml:space="preserve"> Camping School, Boy Scouts of </w:t>
      </w:r>
      <w:r w:rsidR="005E17A8" w:rsidRPr="0074580F">
        <w:rPr>
          <w:sz w:val="22"/>
          <w:szCs w:val="22"/>
        </w:rPr>
        <w:t>America</w:t>
      </w:r>
      <w:r w:rsidR="006F0ED3" w:rsidRPr="0074580F">
        <w:rPr>
          <w:sz w:val="22"/>
          <w:szCs w:val="22"/>
        </w:rPr>
        <w:t>, Cincinnati, OH</w:t>
      </w:r>
      <w:r w:rsidR="005E17A8" w:rsidRPr="0074580F">
        <w:rPr>
          <w:sz w:val="22"/>
          <w:szCs w:val="22"/>
        </w:rPr>
        <w:t>.</w:t>
      </w:r>
    </w:p>
    <w:p w:rsidR="00DE4A8A" w:rsidRPr="0074580F" w:rsidRDefault="00DE4A8A" w:rsidP="008B0E4E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3A1BB9" w:rsidRPr="0074580F" w:rsidRDefault="003A1BB9" w:rsidP="003A1B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>Consulting</w:t>
      </w:r>
    </w:p>
    <w:p w:rsidR="00FC1A3D" w:rsidRPr="0074580F" w:rsidRDefault="00FC1A3D" w:rsidP="002C1593">
      <w:pPr>
        <w:pStyle w:val="NormalWeb"/>
        <w:spacing w:before="0" w:beforeAutospacing="0" w:after="0" w:afterAutospacing="0"/>
        <w:ind w:left="900" w:hanging="900"/>
        <w:rPr>
          <w:sz w:val="22"/>
          <w:szCs w:val="22"/>
        </w:rPr>
      </w:pPr>
      <w:r w:rsidRPr="0074580F">
        <w:rPr>
          <w:sz w:val="22"/>
          <w:szCs w:val="22"/>
        </w:rPr>
        <w:t>2012</w:t>
      </w:r>
      <w:r w:rsidRPr="0074580F">
        <w:rPr>
          <w:sz w:val="22"/>
          <w:szCs w:val="22"/>
        </w:rPr>
        <w:tab/>
        <w:t>California University of Pennsylvania.</w:t>
      </w:r>
      <w:r w:rsidR="00846E5C" w:rsidRPr="0074580F">
        <w:rPr>
          <w:sz w:val="22"/>
          <w:szCs w:val="22"/>
        </w:rPr>
        <w:t xml:space="preserve"> Department of Earth Science. Statistical Consultant—Conducted statistical analyses regarding the effects of youth recreation and ministry programs.</w:t>
      </w:r>
    </w:p>
    <w:p w:rsidR="00FC1A3D" w:rsidRPr="0074580F" w:rsidRDefault="00FC1A3D" w:rsidP="003A1BB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A1BB9" w:rsidRPr="0074580F" w:rsidRDefault="003A1BB9" w:rsidP="003A1B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2011</w:t>
      </w:r>
      <w:r w:rsidRPr="0074580F">
        <w:rPr>
          <w:sz w:val="22"/>
          <w:szCs w:val="22"/>
        </w:rPr>
        <w:tab/>
        <w:t xml:space="preserve">   University of Minnesota, Tourism Center. Statistical Consultant—Conducted statistical </w:t>
      </w:r>
    </w:p>
    <w:p w:rsidR="003A1BB9" w:rsidRPr="0074580F" w:rsidRDefault="003A1BB9" w:rsidP="003A1BB9">
      <w:pPr>
        <w:pStyle w:val="NormalWeb"/>
        <w:spacing w:before="0" w:beforeAutospacing="0" w:after="0" w:afterAutospacing="0"/>
        <w:ind w:firstLine="900"/>
        <w:rPr>
          <w:sz w:val="22"/>
          <w:szCs w:val="22"/>
        </w:rPr>
      </w:pPr>
      <w:r w:rsidRPr="0074580F">
        <w:rPr>
          <w:sz w:val="22"/>
          <w:szCs w:val="22"/>
        </w:rPr>
        <w:t>analyses regarding leisure constraints and motivation of Minnesota trail users.</w:t>
      </w:r>
    </w:p>
    <w:p w:rsidR="003A1BB9" w:rsidRPr="0074580F" w:rsidRDefault="003A1BB9" w:rsidP="003A1BB9">
      <w:pPr>
        <w:pStyle w:val="NormalWeb"/>
        <w:spacing w:before="0" w:beforeAutospacing="0" w:after="0" w:afterAutospacing="0"/>
        <w:ind w:firstLine="900"/>
        <w:rPr>
          <w:sz w:val="22"/>
          <w:szCs w:val="22"/>
        </w:rPr>
      </w:pPr>
    </w:p>
    <w:p w:rsidR="003A1BB9" w:rsidRPr="0074580F" w:rsidRDefault="003A1BB9" w:rsidP="003A1B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>2010</w:t>
      </w:r>
      <w:r w:rsidR="00A5406B" w:rsidRPr="0074580F">
        <w:rPr>
          <w:sz w:val="22"/>
          <w:szCs w:val="22"/>
        </w:rPr>
        <w:t>-</w:t>
      </w:r>
      <w:r w:rsidRPr="0074580F">
        <w:rPr>
          <w:sz w:val="22"/>
          <w:szCs w:val="22"/>
        </w:rPr>
        <w:t xml:space="preserve">11 </w:t>
      </w:r>
      <w:r w:rsidR="00A5406B" w:rsidRPr="0074580F">
        <w:rPr>
          <w:sz w:val="22"/>
          <w:szCs w:val="22"/>
        </w:rPr>
        <w:t xml:space="preserve">  </w:t>
      </w:r>
      <w:r w:rsidRPr="0074580F">
        <w:rPr>
          <w:sz w:val="22"/>
          <w:szCs w:val="22"/>
        </w:rPr>
        <w:t xml:space="preserve">National Audubon Society. Evaluative Research Consultant—Conducted analysis and wrote </w:t>
      </w:r>
    </w:p>
    <w:p w:rsidR="003A1BB9" w:rsidRPr="0074580F" w:rsidRDefault="003A1BB9" w:rsidP="003A1BB9">
      <w:pPr>
        <w:pStyle w:val="NormalWeb"/>
        <w:spacing w:before="0" w:beforeAutospacing="0" w:after="0" w:afterAutospacing="0"/>
        <w:ind w:left="720" w:firstLine="180"/>
        <w:rPr>
          <w:sz w:val="22"/>
          <w:szCs w:val="22"/>
        </w:rPr>
      </w:pPr>
      <w:r w:rsidRPr="0074580F">
        <w:rPr>
          <w:sz w:val="22"/>
          <w:szCs w:val="22"/>
        </w:rPr>
        <w:t xml:space="preserve">evaluation reports for Audubon’s </w:t>
      </w:r>
      <w:proofErr w:type="spellStart"/>
      <w:r w:rsidRPr="0074580F">
        <w:rPr>
          <w:sz w:val="22"/>
          <w:szCs w:val="22"/>
        </w:rPr>
        <w:t>TogetherGreen</w:t>
      </w:r>
      <w:proofErr w:type="spellEnd"/>
      <w:r w:rsidRPr="0074580F">
        <w:rPr>
          <w:sz w:val="22"/>
          <w:szCs w:val="22"/>
        </w:rPr>
        <w:t xml:space="preserve"> program.</w:t>
      </w:r>
    </w:p>
    <w:p w:rsidR="003C5392" w:rsidRPr="0074580F" w:rsidRDefault="003C5392" w:rsidP="003A1BB9">
      <w:pPr>
        <w:pStyle w:val="NormalWeb"/>
        <w:spacing w:before="0" w:beforeAutospacing="0" w:after="0" w:afterAutospacing="0"/>
        <w:ind w:left="720" w:firstLine="180"/>
        <w:rPr>
          <w:sz w:val="22"/>
          <w:szCs w:val="22"/>
        </w:rPr>
        <w:sectPr w:rsidR="003C5392" w:rsidRPr="0074580F" w:rsidSect="00024486">
          <w:footerReference w:type="default" r:id="rId8"/>
          <w:pgSz w:w="12240" w:h="15840" w:code="1"/>
          <w:pgMar w:top="1440" w:right="1350" w:bottom="1440" w:left="1440" w:header="720" w:footer="720" w:gutter="0"/>
          <w:cols w:space="720"/>
          <w:docGrid w:linePitch="360"/>
        </w:sectPr>
      </w:pPr>
    </w:p>
    <w:p w:rsidR="00DD0824" w:rsidRPr="0074580F" w:rsidRDefault="009567CA" w:rsidP="009567CA">
      <w:pPr>
        <w:pStyle w:val="NormalWeb"/>
        <w:spacing w:before="0" w:beforeAutospacing="0" w:after="0" w:afterAutospacing="0"/>
        <w:ind w:left="6480" w:right="-270" w:hanging="6570"/>
        <w:rPr>
          <w:bCs/>
          <w:sz w:val="22"/>
          <w:szCs w:val="22"/>
        </w:rPr>
      </w:pPr>
      <w:r w:rsidRPr="0074580F">
        <w:rPr>
          <w:b/>
          <w:sz w:val="22"/>
          <w:szCs w:val="22"/>
        </w:rPr>
        <w:lastRenderedPageBreak/>
        <w:t>Funded</w:t>
      </w:r>
      <w:r w:rsidRPr="0074580F">
        <w:rPr>
          <w:sz w:val="22"/>
          <w:szCs w:val="22"/>
        </w:rPr>
        <w:t xml:space="preserve"> </w:t>
      </w:r>
      <w:r w:rsidRPr="0074580F">
        <w:rPr>
          <w:b/>
          <w:sz w:val="22"/>
          <w:szCs w:val="22"/>
        </w:rPr>
        <w:t xml:space="preserve">Grants &amp; Contracts </w:t>
      </w:r>
      <w:r w:rsidRPr="0074580F">
        <w:rPr>
          <w:bCs/>
          <w:sz w:val="22"/>
          <w:szCs w:val="22"/>
        </w:rPr>
        <w:t xml:space="preserve">– </w:t>
      </w:r>
      <w:r w:rsidR="00DD0824" w:rsidRPr="0074580F">
        <w:rPr>
          <w:bCs/>
          <w:sz w:val="22"/>
          <w:szCs w:val="22"/>
        </w:rPr>
        <w:t>Career Total:</w:t>
      </w:r>
      <w:r w:rsidR="001E50BE" w:rsidRPr="0074580F">
        <w:rPr>
          <w:bCs/>
          <w:sz w:val="22"/>
          <w:szCs w:val="22"/>
        </w:rPr>
        <w:t xml:space="preserve"> $</w:t>
      </w:r>
      <w:r w:rsidR="00F60750" w:rsidRPr="0074580F">
        <w:rPr>
          <w:bCs/>
          <w:sz w:val="22"/>
          <w:szCs w:val="22"/>
        </w:rPr>
        <w:t>601,784</w:t>
      </w:r>
      <w:r w:rsidR="001E50BE" w:rsidRPr="0074580F">
        <w:rPr>
          <w:bCs/>
          <w:sz w:val="22"/>
          <w:szCs w:val="22"/>
        </w:rPr>
        <w:t>;</w:t>
      </w:r>
      <w:r w:rsidR="00DD0824" w:rsidRPr="0074580F">
        <w:rPr>
          <w:bCs/>
          <w:sz w:val="22"/>
          <w:szCs w:val="22"/>
        </w:rPr>
        <w:t xml:space="preserve"> </w:t>
      </w:r>
      <w:r w:rsidRPr="0074580F">
        <w:rPr>
          <w:bCs/>
          <w:sz w:val="22"/>
          <w:szCs w:val="22"/>
        </w:rPr>
        <w:t>Total</w:t>
      </w:r>
      <w:r w:rsidR="00DD0824" w:rsidRPr="0074580F">
        <w:rPr>
          <w:bCs/>
          <w:sz w:val="22"/>
          <w:szCs w:val="22"/>
        </w:rPr>
        <w:t xml:space="preserve"> @ Baylor</w:t>
      </w:r>
      <w:r w:rsidRPr="0074580F">
        <w:rPr>
          <w:bCs/>
          <w:sz w:val="22"/>
          <w:szCs w:val="22"/>
        </w:rPr>
        <w:t>: $</w:t>
      </w:r>
      <w:r w:rsidR="00F60750" w:rsidRPr="0074580F">
        <w:rPr>
          <w:bCs/>
          <w:sz w:val="22"/>
          <w:szCs w:val="22"/>
        </w:rPr>
        <w:t>554,284</w:t>
      </w:r>
      <w:r w:rsidRPr="0074580F">
        <w:rPr>
          <w:bCs/>
          <w:sz w:val="22"/>
          <w:szCs w:val="22"/>
        </w:rPr>
        <w:t xml:space="preserve"> </w:t>
      </w:r>
      <w:r w:rsidR="00DD0824" w:rsidRPr="0074580F">
        <w:rPr>
          <w:bCs/>
          <w:sz w:val="22"/>
          <w:szCs w:val="22"/>
        </w:rPr>
        <w:t>with $</w:t>
      </w:r>
      <w:r w:rsidR="00F60750" w:rsidRPr="0074580F">
        <w:rPr>
          <w:bCs/>
          <w:sz w:val="22"/>
          <w:szCs w:val="22"/>
        </w:rPr>
        <w:t>529,884</w:t>
      </w:r>
      <w:r w:rsidR="00DD0824" w:rsidRPr="0074580F">
        <w:rPr>
          <w:bCs/>
          <w:sz w:val="22"/>
          <w:szCs w:val="22"/>
        </w:rPr>
        <w:t xml:space="preserve"> external</w:t>
      </w:r>
    </w:p>
    <w:p w:rsidR="009567CA" w:rsidRPr="0074580F" w:rsidRDefault="00DD0824" w:rsidP="00DD0824">
      <w:pPr>
        <w:pStyle w:val="NormalWeb"/>
        <w:spacing w:before="0" w:beforeAutospacing="0" w:after="0" w:afterAutospacing="0"/>
        <w:ind w:left="6480" w:right="-270" w:hanging="360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 xml:space="preserve">            </w:t>
      </w:r>
      <w:r w:rsidR="009567CA" w:rsidRPr="0074580F">
        <w:rPr>
          <w:bCs/>
          <w:sz w:val="22"/>
          <w:szCs w:val="22"/>
        </w:rPr>
        <w:t xml:space="preserve"> (Proportional totals @ Baylor: External: $1</w:t>
      </w:r>
      <w:r w:rsidR="00924233" w:rsidRPr="0074580F">
        <w:rPr>
          <w:bCs/>
          <w:sz w:val="22"/>
          <w:szCs w:val="22"/>
        </w:rPr>
        <w:t>63</w:t>
      </w:r>
      <w:r w:rsidR="009567CA" w:rsidRPr="0074580F">
        <w:rPr>
          <w:bCs/>
          <w:sz w:val="22"/>
          <w:szCs w:val="22"/>
        </w:rPr>
        <w:t>,</w:t>
      </w:r>
      <w:r w:rsidR="00924233" w:rsidRPr="0074580F">
        <w:rPr>
          <w:bCs/>
          <w:sz w:val="22"/>
          <w:szCs w:val="22"/>
        </w:rPr>
        <w:t>292</w:t>
      </w:r>
      <w:r w:rsidR="009567CA" w:rsidRPr="0074580F">
        <w:rPr>
          <w:bCs/>
          <w:sz w:val="22"/>
          <w:szCs w:val="22"/>
        </w:rPr>
        <w:t>; Internal: $19,250)</w:t>
      </w:r>
    </w:p>
    <w:tbl>
      <w:tblPr>
        <w:tblW w:w="100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3258"/>
        <w:gridCol w:w="2070"/>
        <w:gridCol w:w="1872"/>
        <w:gridCol w:w="1530"/>
      </w:tblGrid>
      <w:tr w:rsidR="009567CA" w:rsidRPr="0074580F" w:rsidTr="00465B74"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Award</w:t>
            </w:r>
          </w:p>
          <w:p w:rsidR="009567CA" w:rsidRPr="0074580F" w:rsidRDefault="009567CA" w:rsidP="00986459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Total Amount</w:t>
            </w:r>
            <w:r w:rsidRPr="0074580F">
              <w:rPr>
                <w:sz w:val="20"/>
                <w:szCs w:val="20"/>
              </w:rPr>
              <w:t xml:space="preserve"> </w:t>
            </w:r>
            <w:r w:rsidRPr="0074580F">
              <w:rPr>
                <w:b/>
                <w:bCs/>
                <w:sz w:val="20"/>
                <w:szCs w:val="20"/>
              </w:rPr>
              <w:t>(Proportional)</w:t>
            </w:r>
            <w:r w:rsidRPr="007458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0750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0750" w:rsidRPr="0074580F" w:rsidRDefault="00F60750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2022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0" w:rsidRPr="0074580F" w:rsidRDefault="00F60750" w:rsidP="00986459">
            <w:pPr>
              <w:rPr>
                <w:i/>
                <w:iCs/>
                <w:sz w:val="20"/>
                <w:szCs w:val="20"/>
              </w:rPr>
            </w:pPr>
            <w:r w:rsidRPr="0074580F">
              <w:rPr>
                <w:i/>
                <w:iCs/>
                <w:sz w:val="20"/>
                <w:szCs w:val="20"/>
              </w:rPr>
              <w:t>A project to document the barriers restricting Black Americans from hunting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0" w:rsidRPr="0074580F" w:rsidRDefault="00F60750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Association of Fish &amp; Wildlife Agencies; US Fish &amp; Wildlife Service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0" w:rsidRPr="0074580F" w:rsidRDefault="00F60750" w:rsidP="00F60750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</w:t>
            </w:r>
          </w:p>
          <w:p w:rsidR="00F60750" w:rsidRPr="0074580F" w:rsidRDefault="00F60750" w:rsidP="00F60750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F60750" w:rsidRPr="0074580F" w:rsidRDefault="00F60750" w:rsidP="00F60750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 xml:space="preserve">(PI: M. </w:t>
            </w:r>
            <w:proofErr w:type="spellStart"/>
            <w:r w:rsidRPr="0074580F">
              <w:rPr>
                <w:sz w:val="20"/>
                <w:szCs w:val="20"/>
              </w:rPr>
              <w:t>Dunfree</w:t>
            </w:r>
            <w:proofErr w:type="spellEnd"/>
            <w:r w:rsidRPr="0074580F">
              <w:rPr>
                <w:sz w:val="20"/>
                <w:szCs w:val="20"/>
              </w:rPr>
              <w:t>; CO-PI: A. Sene-Harper; H. Pinckney; P. Seng; J. Mikels-Carrasco; C. Longmire; T. Adams; A. Hicks)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0" w:rsidRPr="0074580F" w:rsidRDefault="00F60750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$263, 331</w:t>
            </w:r>
          </w:p>
          <w:p w:rsidR="00924233" w:rsidRPr="0074580F" w:rsidRDefault="00924233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($26,201)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2020-2022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Visitor Use Study at Waco Mammoth National Monument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United States National Park Service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Principal 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(Co-PI: Connally, McMahan, B. Wynveen)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$59,956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($53,960)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2018-2021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Immersed in the Wetlands: An Environmental Academy for Educators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United States Environmental Protection Agency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S. Nesmith)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$121,000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($40,333)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2017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Big Four Ice Caves Project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United States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Forest Service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K. McMahan)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$54,533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($27,266)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2017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Interpretive Assessment for Visitor Behavior and Risk Exposure: Big Four Ice Caves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United States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Forest Service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K. McMahan)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$7,500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($3,750)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2016-2021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Forest Plan Revision Planning (Initial &amp; Extension funding)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United States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Forest Service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K. McMahan)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$23,564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($11,782)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2012-2013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Impacts of demographic change on Great Barrier Reef recreational use and environmental protection: The effects the recent mining employment boom in Queensland, Australia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Baylor University –URC Grant; HHPR and SOE research funds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Principal Investigator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$10,250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($10,250)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2012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4580F">
              <w:rPr>
                <w:i/>
                <w:iCs/>
                <w:sz w:val="20"/>
                <w:szCs w:val="20"/>
              </w:rPr>
              <w:t xml:space="preserve">Pedagogy and </w:t>
            </w:r>
            <w:proofErr w:type="spellStart"/>
            <w:r w:rsidRPr="0074580F">
              <w:rPr>
                <w:i/>
                <w:iCs/>
                <w:sz w:val="20"/>
                <w:szCs w:val="20"/>
              </w:rPr>
              <w:t>paludology</w:t>
            </w:r>
            <w:proofErr w:type="spellEnd"/>
            <w:r w:rsidRPr="0074580F">
              <w:rPr>
                <w:i/>
                <w:iCs/>
                <w:sz w:val="20"/>
                <w:szCs w:val="20"/>
              </w:rPr>
              <w:t>:</w:t>
            </w:r>
          </w:p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iCs/>
                <w:sz w:val="20"/>
                <w:szCs w:val="20"/>
              </w:rPr>
              <w:t>Creating a wetlands environmental academy for K-12 educators.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Baylor University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Co-Principal 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S. Nesmith)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$6,000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($1,500)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Perceptions of the Florida Keys’ natural resources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Baylor University –Startup funds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Principal Investigator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$7,500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($7.500)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2010-2011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Workshop evaluation—</w:t>
            </w:r>
            <w:proofErr w:type="spellStart"/>
            <w:r w:rsidRPr="0074580F">
              <w:rPr>
                <w:i/>
                <w:sz w:val="20"/>
                <w:szCs w:val="20"/>
              </w:rPr>
              <w:t>TogetherGreen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National Audubon Society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Consultant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$650</w:t>
            </w:r>
          </w:p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($650)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2009-2010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 xml:space="preserve">Evaluating </w:t>
            </w:r>
            <w:proofErr w:type="spellStart"/>
            <w:r w:rsidRPr="0074580F">
              <w:rPr>
                <w:i/>
                <w:sz w:val="20"/>
                <w:szCs w:val="20"/>
              </w:rPr>
              <w:t>TogetherGreen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National Audubon Society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Post-Doctoral Research Fellow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$389,953</w:t>
            </w:r>
          </w:p>
          <w:p w:rsidR="00465B74" w:rsidRPr="0074580F" w:rsidRDefault="00465B74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($40,000)</w:t>
            </w:r>
          </w:p>
        </w:tc>
      </w:tr>
      <w:tr w:rsidR="009567CA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67CA" w:rsidRPr="0074580F" w:rsidRDefault="009567CA" w:rsidP="00986459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2008-2009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Place meaning and human impacts on the Great Barrier Reef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Project Aware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Principal Investigator</w:t>
            </w:r>
          </w:p>
          <w:p w:rsidR="009567CA" w:rsidRPr="0074580F" w:rsidRDefault="009567CA" w:rsidP="00986459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(Co-PI: G. Kyle)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7CA" w:rsidRPr="0074580F" w:rsidRDefault="009567CA" w:rsidP="00986459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$1,000</w:t>
            </w:r>
          </w:p>
        </w:tc>
      </w:tr>
    </w:tbl>
    <w:p w:rsidR="00E81CC2" w:rsidRPr="0074580F" w:rsidRDefault="00E81CC2">
      <w:r w:rsidRPr="0074580F">
        <w:br w:type="page"/>
      </w:r>
    </w:p>
    <w:tbl>
      <w:tblPr>
        <w:tblW w:w="100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3258"/>
        <w:gridCol w:w="2070"/>
        <w:gridCol w:w="1872"/>
        <w:gridCol w:w="1530"/>
      </w:tblGrid>
      <w:tr w:rsidR="00E81CC2" w:rsidRPr="0074580F" w:rsidTr="00D733D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1CC2" w:rsidRPr="0074580F" w:rsidRDefault="00E81CC2" w:rsidP="00E81CC2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lastRenderedPageBreak/>
              <w:t>Award</w:t>
            </w:r>
          </w:p>
          <w:p w:rsidR="00E81CC2" w:rsidRPr="0074580F" w:rsidRDefault="00E81CC2" w:rsidP="00E81CC2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81CC2" w:rsidRPr="0074580F" w:rsidRDefault="00E81CC2" w:rsidP="00E81CC2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81CC2" w:rsidRPr="0074580F" w:rsidRDefault="00E81CC2" w:rsidP="00E81CC2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81CC2" w:rsidRPr="0074580F" w:rsidRDefault="00E81CC2" w:rsidP="00E81CC2">
            <w:pPr>
              <w:jc w:val="center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C2" w:rsidRPr="0074580F" w:rsidRDefault="00E81CC2" w:rsidP="00E81CC2">
            <w:pPr>
              <w:jc w:val="right"/>
              <w:rPr>
                <w:b/>
                <w:sz w:val="20"/>
                <w:szCs w:val="20"/>
              </w:rPr>
            </w:pPr>
            <w:r w:rsidRPr="0074580F">
              <w:rPr>
                <w:b/>
                <w:sz w:val="20"/>
                <w:szCs w:val="20"/>
              </w:rPr>
              <w:t>Total Amount</w:t>
            </w:r>
            <w:r w:rsidRPr="0074580F">
              <w:rPr>
                <w:sz w:val="20"/>
                <w:szCs w:val="20"/>
              </w:rPr>
              <w:t xml:space="preserve"> </w:t>
            </w:r>
            <w:r w:rsidRPr="0074580F">
              <w:rPr>
                <w:b/>
                <w:bCs/>
                <w:sz w:val="20"/>
                <w:szCs w:val="20"/>
              </w:rPr>
              <w:t>(Proportional)</w:t>
            </w:r>
            <w:r w:rsidRPr="007458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1CC2" w:rsidRPr="0074580F" w:rsidTr="00465B7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81CC2" w:rsidRPr="0074580F" w:rsidRDefault="00E81CC2" w:rsidP="00E81CC2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2008-2009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C2" w:rsidRPr="0074580F" w:rsidRDefault="00E81CC2" w:rsidP="00E81CC2">
            <w:pPr>
              <w:rPr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Project 4.8.5</w:t>
            </w:r>
            <w:r w:rsidRPr="0074580F">
              <w:rPr>
                <w:sz w:val="20"/>
                <w:szCs w:val="20"/>
              </w:rPr>
              <w:t xml:space="preserve">: </w:t>
            </w:r>
            <w:r w:rsidRPr="0074580F">
              <w:rPr>
                <w:i/>
                <w:sz w:val="20"/>
                <w:szCs w:val="20"/>
              </w:rPr>
              <w:t>Incorporating stakeholders and their values in care and development of the Great Barrier Reef Marine Park extension project: Typology of community awareness and empowerment characteristics in relation to projected climate change impacts on the GBR ecosystem, industries and communities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Great Barrier Reef Marine Park Authority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Investigator</w:t>
            </w:r>
          </w:p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Stephen Sutton; C0-PI: Renae Tobin)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CC2" w:rsidRPr="0074580F" w:rsidRDefault="00E81CC2" w:rsidP="00E81CC2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$50,000</w:t>
            </w:r>
          </w:p>
          <w:p w:rsidR="00E81CC2" w:rsidRPr="0074580F" w:rsidRDefault="00E81CC2" w:rsidP="00E81CC2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($5,000)</w:t>
            </w:r>
          </w:p>
        </w:tc>
      </w:tr>
      <w:tr w:rsidR="00E81CC2" w:rsidRPr="0074580F" w:rsidTr="00465B74"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E81CC2" w:rsidRPr="0074580F" w:rsidRDefault="00E81CC2" w:rsidP="00E81CC2">
            <w:pPr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1999-2000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CC2" w:rsidRPr="0074580F" w:rsidRDefault="00E81CC2" w:rsidP="00E81CC2">
            <w:pPr>
              <w:rPr>
                <w:i/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An exploratory study of leadership in Illinois watershed</w:t>
            </w:r>
          </w:p>
          <w:p w:rsidR="00E81CC2" w:rsidRPr="0074580F" w:rsidRDefault="00E81CC2" w:rsidP="00E81CC2">
            <w:pPr>
              <w:rPr>
                <w:sz w:val="20"/>
                <w:szCs w:val="20"/>
              </w:rPr>
            </w:pPr>
            <w:r w:rsidRPr="0074580F">
              <w:rPr>
                <w:i/>
                <w:sz w:val="20"/>
                <w:szCs w:val="20"/>
              </w:rPr>
              <w:t>Partnerships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Environmental Council, University of Illinois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Principal Investigator</w:t>
            </w:r>
          </w:p>
          <w:p w:rsidR="00E81CC2" w:rsidRPr="0074580F" w:rsidRDefault="00E81CC2" w:rsidP="00E81CC2">
            <w:pPr>
              <w:jc w:val="center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(PI: William Stewart)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CC2" w:rsidRPr="0074580F" w:rsidRDefault="00E81CC2" w:rsidP="00E81CC2">
            <w:pPr>
              <w:jc w:val="right"/>
              <w:rPr>
                <w:sz w:val="20"/>
                <w:szCs w:val="20"/>
              </w:rPr>
            </w:pPr>
            <w:r w:rsidRPr="0074580F">
              <w:rPr>
                <w:sz w:val="20"/>
                <w:szCs w:val="20"/>
              </w:rPr>
              <w:t>$1,500</w:t>
            </w:r>
          </w:p>
        </w:tc>
      </w:tr>
    </w:tbl>
    <w:p w:rsidR="00E81CC2" w:rsidRPr="0074580F" w:rsidRDefault="00E81CC2">
      <w:pPr>
        <w:rPr>
          <w:b/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Submitted Unfunded Grant Proposals</w:t>
      </w:r>
    </w:p>
    <w:p w:rsidR="00E81CC2" w:rsidRPr="0074580F" w:rsidRDefault="003904CD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(2020). Sub-award to: Using an African-Centered Knowledge System within a Rite of Passage Program (PI: H. Pinckney, Clemson University). Templeton Foundation. Amount: $10,804. Status: Unfunded.</w:t>
      </w:r>
    </w:p>
    <w:p w:rsidR="003904CD" w:rsidRPr="0074580F" w:rsidRDefault="003904CD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3904CD" w:rsidRPr="0074580F" w:rsidRDefault="003904CD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(2018, 2019). Engaging Acadia National Park Visitors. Second Century Stewardship. Amount: $20,000 each proposal. Status: Unfunded in both years.</w:t>
      </w:r>
    </w:p>
    <w:p w:rsidR="003904CD" w:rsidRPr="0074580F" w:rsidRDefault="003904CD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Wynveen, C.J. (2015). A mammoth undertaking: Creating a national monument. Submitted to Baylor University’s Institute for Oral History. Status: Unfunded.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Nesmith, S., Wynveen, C.J., Brooks, B., Matson, C., Hockaday, W., &amp; Mullins, M. (2015). Water, wetlands, and reuse: Enhancing environmental literacy through an on-site educator academy. Submitted to the US Environmental Protection Agency. Amount: $137,426. Status: Unfunded.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 xml:space="preserve">Brooks, B., Wynveen, C.J., &amp; Chambliss, C. (2014). Sustainability Research Network: Toward sustainable consumption and healthy cities. Submitted to the National Science Foundation. Amount $700,110. Status: Submitted. 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Nesmith, S., Wynveen, C.J., Matson, C., Hockaday, W., &amp; Brooks, B. (2013). Water, wetlands, and reuse. Submitted to the Dixon Water Foundation. Amount: $149,547. Status: Unfunded.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Nesmith, S., Wynveen, C.J., Matson, C., Hockaday, W., &amp; Brooks, B. (2013). Water, wetlands, and reuse. Submitted to the Horned Toad License Plate Program, State of Texas. Amount $9,500. Status: Unfunded.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74580F">
        <w:rPr>
          <w:sz w:val="22"/>
          <w:szCs w:val="22"/>
        </w:rPr>
        <w:t>Nesmith, S., Wynveen, C.J., Matson, C., Hockaday, W., &amp; Brooks, B. (2012). Water, wetlands, and reuse:  Enhancing environmental understanding and instruction through on-site research experiences. Submitted to the US Environmental Protection Agency. Amount: $297,897. Status: Unfunded.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4580F">
        <w:rPr>
          <w:sz w:val="22"/>
          <w:szCs w:val="22"/>
        </w:rPr>
        <w:t xml:space="preserve">Bratton, S. P. &amp; Wynveen, C.J. (2012). </w:t>
      </w:r>
      <w:r w:rsidRPr="0074580F">
        <w:rPr>
          <w:bCs/>
          <w:sz w:val="22"/>
          <w:szCs w:val="22"/>
        </w:rPr>
        <w:t xml:space="preserve">Prayer in natural settings: Contributions to outdoor experience 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r w:rsidRPr="0074580F">
        <w:rPr>
          <w:bCs/>
          <w:sz w:val="22"/>
          <w:szCs w:val="22"/>
        </w:rPr>
        <w:t>and environmental ethical behavior</w:t>
      </w:r>
      <w:r w:rsidRPr="0074580F">
        <w:rPr>
          <w:sz w:val="22"/>
          <w:szCs w:val="22"/>
        </w:rPr>
        <w:t xml:space="preserve">. Submitted to the Social Sciences Research Council. Amount: 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r w:rsidRPr="0074580F">
        <w:rPr>
          <w:sz w:val="22"/>
          <w:szCs w:val="22"/>
        </w:rPr>
        <w:t xml:space="preserve">$149,934. Status: Unfunded. 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84D5F" w:rsidRPr="0074580F" w:rsidRDefault="00184D5F" w:rsidP="00184D5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 xml:space="preserve">Wynveen, B.J. &amp; Wynveen, C.J. (2011). Sustainable living workshops. Submitted to the National </w:t>
      </w:r>
    </w:p>
    <w:p w:rsidR="00184D5F" w:rsidRPr="0074580F" w:rsidRDefault="00184D5F" w:rsidP="00184D5F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r w:rsidRPr="0074580F">
        <w:rPr>
          <w:sz w:val="22"/>
          <w:szCs w:val="22"/>
        </w:rPr>
        <w:t xml:space="preserve">Audubon Society </w:t>
      </w:r>
      <w:proofErr w:type="spellStart"/>
      <w:r w:rsidRPr="0074580F">
        <w:rPr>
          <w:sz w:val="22"/>
          <w:szCs w:val="22"/>
        </w:rPr>
        <w:t>TogetherGreen</w:t>
      </w:r>
      <w:proofErr w:type="spellEnd"/>
      <w:r w:rsidRPr="0074580F">
        <w:rPr>
          <w:sz w:val="22"/>
          <w:szCs w:val="22"/>
        </w:rPr>
        <w:t xml:space="preserve"> Fellows program. Amount: $10,000. Status: Unfunded. </w:t>
      </w:r>
    </w:p>
    <w:p w:rsidR="007C40A3" w:rsidRPr="0074580F" w:rsidRDefault="003946EB" w:rsidP="00184D5F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4580F">
        <w:rPr>
          <w:b/>
          <w:sz w:val="22"/>
          <w:szCs w:val="22"/>
          <w:u w:val="single"/>
        </w:rPr>
        <w:lastRenderedPageBreak/>
        <w:t>Service</w:t>
      </w:r>
      <w:r w:rsidR="007C40A3" w:rsidRPr="0074580F">
        <w:rPr>
          <w:b/>
          <w:sz w:val="22"/>
          <w:szCs w:val="22"/>
          <w:u w:val="single"/>
        </w:rPr>
        <w:t xml:space="preserve"> </w:t>
      </w:r>
    </w:p>
    <w:p w:rsidR="003946EB" w:rsidRPr="0074580F" w:rsidRDefault="003946EB" w:rsidP="00E333E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Professional</w:t>
      </w:r>
      <w:r w:rsidR="00E333E8" w:rsidRPr="0074580F">
        <w:rPr>
          <w:b/>
          <w:sz w:val="22"/>
          <w:szCs w:val="22"/>
        </w:rPr>
        <w:tab/>
      </w:r>
      <w:r w:rsidR="00E333E8" w:rsidRPr="0074580F">
        <w:rPr>
          <w:b/>
          <w:sz w:val="22"/>
          <w:szCs w:val="22"/>
        </w:rPr>
        <w:tab/>
      </w:r>
    </w:p>
    <w:p w:rsidR="00722464" w:rsidRPr="0074580F" w:rsidRDefault="00722464" w:rsidP="00722464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Journal Associate Editor</w:t>
      </w:r>
    </w:p>
    <w:p w:rsidR="00722464" w:rsidRPr="0074580F" w:rsidRDefault="00722464" w:rsidP="00722464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ab/>
        <w:t>Journal of Park and Recreation Administration</w:t>
      </w:r>
      <w:r w:rsidRPr="0074580F">
        <w:rPr>
          <w:sz w:val="22"/>
          <w:szCs w:val="22"/>
        </w:rPr>
        <w:t xml:space="preserve"> (2022-present)</w:t>
      </w:r>
    </w:p>
    <w:p w:rsidR="00722464" w:rsidRPr="0074580F" w:rsidRDefault="00722464" w:rsidP="00C7274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C72748" w:rsidRPr="0074580F" w:rsidRDefault="00C72748" w:rsidP="00722464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Affiliations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b/>
          <w:sz w:val="22"/>
          <w:szCs w:val="22"/>
        </w:rPr>
        <w:tab/>
      </w:r>
      <w:r w:rsidRPr="0074580F">
        <w:rPr>
          <w:sz w:val="22"/>
          <w:szCs w:val="22"/>
        </w:rPr>
        <w:t>National Recreation and Parks Association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b/>
          <w:sz w:val="22"/>
          <w:szCs w:val="22"/>
        </w:rPr>
        <w:tab/>
      </w:r>
      <w:r w:rsidRPr="0074580F">
        <w:rPr>
          <w:sz w:val="22"/>
          <w:szCs w:val="22"/>
        </w:rPr>
        <w:t>The International Association for Society and Natural Resources</w:t>
      </w:r>
      <w:r w:rsidR="00722464" w:rsidRPr="0074580F">
        <w:rPr>
          <w:sz w:val="22"/>
          <w:szCs w:val="22"/>
        </w:rPr>
        <w:t xml:space="preserve"> (IASNR)</w:t>
      </w:r>
    </w:p>
    <w:p w:rsidR="00E821BC" w:rsidRPr="0074580F" w:rsidRDefault="00E821BC" w:rsidP="00E821BC">
      <w:pPr>
        <w:pStyle w:val="NormalWeb"/>
        <w:spacing w:before="0" w:beforeAutospacing="0" w:after="0" w:afterAutospacing="0"/>
        <w:ind w:left="720" w:firstLine="720"/>
        <w:rPr>
          <w:b/>
          <w:sz w:val="22"/>
          <w:szCs w:val="22"/>
        </w:rPr>
      </w:pPr>
      <w:r w:rsidRPr="0074580F">
        <w:rPr>
          <w:sz w:val="22"/>
          <w:szCs w:val="22"/>
        </w:rPr>
        <w:t>Texas Recreation &amp; Park Society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C72748" w:rsidRPr="0074580F" w:rsidRDefault="00C72748" w:rsidP="00C72748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i/>
          <w:sz w:val="22"/>
          <w:szCs w:val="22"/>
        </w:rPr>
        <w:t>Professional Organization Leadership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ab/>
      </w:r>
      <w:r w:rsidRPr="0074580F">
        <w:rPr>
          <w:sz w:val="22"/>
          <w:szCs w:val="22"/>
        </w:rPr>
        <w:t>Northeast Recreation Research Symposium Proceedings: Associate Editor (2011)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</w:p>
    <w:p w:rsidR="00C72748" w:rsidRPr="0074580F" w:rsidRDefault="00C72748" w:rsidP="00C72748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Professional Conferences</w:t>
      </w:r>
    </w:p>
    <w:p w:rsidR="00C72748" w:rsidRPr="0074580F" w:rsidRDefault="00C72748" w:rsidP="00C72748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ab/>
      </w:r>
      <w:r w:rsidRPr="0074580F">
        <w:rPr>
          <w:sz w:val="22"/>
          <w:szCs w:val="22"/>
        </w:rPr>
        <w:t>Leisure Research Symposium: Reviewer for outdoor recreation section (2011)</w:t>
      </w:r>
    </w:p>
    <w:p w:rsidR="00220DD6" w:rsidRPr="0074580F" w:rsidRDefault="00C72748" w:rsidP="00220DD6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Northeast Recreation Research Symposium: Session moderator (2011</w:t>
      </w:r>
      <w:r w:rsidR="00D50C93" w:rsidRPr="0074580F">
        <w:rPr>
          <w:sz w:val="22"/>
          <w:szCs w:val="22"/>
        </w:rPr>
        <w:t>, 2015</w:t>
      </w:r>
      <w:r w:rsidRPr="0074580F">
        <w:rPr>
          <w:sz w:val="22"/>
          <w:szCs w:val="22"/>
        </w:rPr>
        <w:t>)</w:t>
      </w:r>
      <w:r w:rsidR="00961A86" w:rsidRPr="0074580F">
        <w:rPr>
          <w:sz w:val="22"/>
          <w:szCs w:val="22"/>
        </w:rPr>
        <w:t>; Abstract reviewer (2018)</w:t>
      </w:r>
    </w:p>
    <w:p w:rsidR="003B31C3" w:rsidRPr="0074580F" w:rsidRDefault="003B31C3" w:rsidP="003B31C3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International Congress on Coastal and Marine Tourism: Session chair (2015)</w:t>
      </w:r>
    </w:p>
    <w:p w:rsidR="00722464" w:rsidRPr="0074580F" w:rsidRDefault="00722464" w:rsidP="003B31C3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IASNR Symposium: Session chair (2022)</w:t>
      </w:r>
    </w:p>
    <w:p w:rsidR="00220DD6" w:rsidRPr="0074580F" w:rsidRDefault="00220DD6" w:rsidP="00220DD6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CC2916" w:rsidRPr="0074580F" w:rsidRDefault="00CC2916" w:rsidP="00D50C93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Journal Associate Editor</w:t>
      </w:r>
    </w:p>
    <w:p w:rsidR="00722464" w:rsidRPr="0074580F" w:rsidRDefault="00CC2916" w:rsidP="003946EB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ab/>
      </w:r>
      <w:r w:rsidR="00722464" w:rsidRPr="0074580F">
        <w:rPr>
          <w:i/>
          <w:sz w:val="22"/>
          <w:szCs w:val="22"/>
        </w:rPr>
        <w:t>Society &amp; Natural Resources (2022-present)</w:t>
      </w:r>
    </w:p>
    <w:p w:rsidR="00CC2916" w:rsidRPr="0074580F" w:rsidRDefault="00893E03" w:rsidP="0072246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Leisure Sciences</w:t>
      </w:r>
      <w:r w:rsidR="00CC2916" w:rsidRPr="0074580F">
        <w:rPr>
          <w:i/>
          <w:sz w:val="22"/>
          <w:szCs w:val="22"/>
        </w:rPr>
        <w:t xml:space="preserve"> </w:t>
      </w:r>
      <w:r w:rsidR="00CC2916" w:rsidRPr="0074580F">
        <w:rPr>
          <w:sz w:val="22"/>
          <w:szCs w:val="22"/>
        </w:rPr>
        <w:t>(</w:t>
      </w:r>
      <w:r w:rsidR="007D7C43" w:rsidRPr="0074580F">
        <w:rPr>
          <w:sz w:val="22"/>
          <w:szCs w:val="22"/>
        </w:rPr>
        <w:t>201</w:t>
      </w:r>
      <w:r w:rsidR="00F729A6" w:rsidRPr="0074580F">
        <w:rPr>
          <w:sz w:val="22"/>
          <w:szCs w:val="22"/>
        </w:rPr>
        <w:t>4</w:t>
      </w:r>
      <w:r w:rsidR="007D7C43" w:rsidRPr="0074580F">
        <w:rPr>
          <w:sz w:val="22"/>
          <w:szCs w:val="22"/>
        </w:rPr>
        <w:t xml:space="preserve"> </w:t>
      </w:r>
      <w:r w:rsidR="00082B6D" w:rsidRPr="0074580F">
        <w:rPr>
          <w:sz w:val="22"/>
          <w:szCs w:val="22"/>
        </w:rPr>
        <w:t>–</w:t>
      </w:r>
      <w:r w:rsidR="007D7C43" w:rsidRPr="0074580F">
        <w:rPr>
          <w:sz w:val="22"/>
          <w:szCs w:val="22"/>
        </w:rPr>
        <w:t xml:space="preserve"> </w:t>
      </w:r>
      <w:r w:rsidR="00215DCE" w:rsidRPr="0074580F">
        <w:rPr>
          <w:sz w:val="22"/>
          <w:szCs w:val="22"/>
        </w:rPr>
        <w:t>2016</w:t>
      </w:r>
      <w:r w:rsidR="00082B6D" w:rsidRPr="0074580F">
        <w:rPr>
          <w:sz w:val="22"/>
          <w:szCs w:val="22"/>
        </w:rPr>
        <w:t>, 2021-present</w:t>
      </w:r>
      <w:r w:rsidR="00CC2916" w:rsidRPr="0074580F">
        <w:rPr>
          <w:sz w:val="22"/>
          <w:szCs w:val="22"/>
        </w:rPr>
        <w:t>)</w:t>
      </w:r>
    </w:p>
    <w:p w:rsidR="007F13C2" w:rsidRPr="0074580F" w:rsidRDefault="007F13C2" w:rsidP="003946EB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i/>
          <w:sz w:val="22"/>
          <w:szCs w:val="22"/>
        </w:rPr>
        <w:t>Journal of Rural Social Sciences</w:t>
      </w:r>
      <w:r w:rsidRPr="0074580F">
        <w:rPr>
          <w:sz w:val="22"/>
          <w:szCs w:val="22"/>
        </w:rPr>
        <w:t xml:space="preserve"> (2017</w:t>
      </w:r>
      <w:r w:rsidR="003C5392" w:rsidRPr="0074580F">
        <w:rPr>
          <w:sz w:val="22"/>
          <w:szCs w:val="22"/>
        </w:rPr>
        <w:t>-</w:t>
      </w:r>
      <w:r w:rsidR="00722464" w:rsidRPr="0074580F">
        <w:rPr>
          <w:sz w:val="22"/>
          <w:szCs w:val="22"/>
        </w:rPr>
        <w:t>present</w:t>
      </w:r>
      <w:r w:rsidRPr="0074580F">
        <w:rPr>
          <w:sz w:val="22"/>
          <w:szCs w:val="22"/>
        </w:rPr>
        <w:t>)</w:t>
      </w:r>
    </w:p>
    <w:p w:rsidR="003C5392" w:rsidRPr="0074580F" w:rsidRDefault="003C5392" w:rsidP="003946EB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i/>
          <w:sz w:val="22"/>
          <w:szCs w:val="22"/>
        </w:rPr>
        <w:t>Journal of Park and Recreation Administration</w:t>
      </w:r>
      <w:r w:rsidRPr="0074580F">
        <w:rPr>
          <w:sz w:val="22"/>
          <w:szCs w:val="22"/>
        </w:rPr>
        <w:t xml:space="preserve"> (2018-2021)</w:t>
      </w:r>
    </w:p>
    <w:p w:rsidR="00260BC3" w:rsidRPr="0074580F" w:rsidRDefault="00260BC3" w:rsidP="003946EB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3C5392" w:rsidRPr="0074580F" w:rsidRDefault="003C5392" w:rsidP="003946EB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Journal Editorial Board</w:t>
      </w:r>
    </w:p>
    <w:p w:rsidR="003C5392" w:rsidRPr="0074580F" w:rsidRDefault="003C5392" w:rsidP="003946EB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ab/>
        <w:t xml:space="preserve">Society &amp; </w:t>
      </w:r>
      <w:r w:rsidR="00722464" w:rsidRPr="0074580F">
        <w:rPr>
          <w:i/>
          <w:sz w:val="22"/>
          <w:szCs w:val="22"/>
        </w:rPr>
        <w:t>N</w:t>
      </w:r>
      <w:r w:rsidRPr="0074580F">
        <w:rPr>
          <w:i/>
          <w:sz w:val="22"/>
          <w:szCs w:val="22"/>
        </w:rPr>
        <w:t xml:space="preserve">atural Resources </w:t>
      </w:r>
      <w:r w:rsidRPr="0074580F">
        <w:rPr>
          <w:sz w:val="22"/>
          <w:szCs w:val="22"/>
        </w:rPr>
        <w:t>(2019-2022)</w:t>
      </w:r>
    </w:p>
    <w:p w:rsidR="00961A86" w:rsidRPr="0074580F" w:rsidRDefault="00961A86" w:rsidP="003946EB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</w:p>
    <w:p w:rsidR="003946EB" w:rsidRPr="0074580F" w:rsidRDefault="00E333E8" w:rsidP="003946EB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Journal Reviewer</w:t>
      </w:r>
      <w:r w:rsidR="00F5089D" w:rsidRPr="0074580F">
        <w:rPr>
          <w:i/>
          <w:sz w:val="22"/>
          <w:szCs w:val="22"/>
        </w:rPr>
        <w:t xml:space="preserve"> </w:t>
      </w:r>
    </w:p>
    <w:p w:rsidR="00F5089D" w:rsidRPr="0074580F" w:rsidRDefault="00F5089D" w:rsidP="00F5089D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Administrative Sciences </w:t>
      </w:r>
      <w:r w:rsidRPr="0074580F">
        <w:rPr>
          <w:sz w:val="22"/>
          <w:szCs w:val="22"/>
        </w:rPr>
        <w:t>(2014)</w:t>
      </w:r>
    </w:p>
    <w:p w:rsidR="00961A86" w:rsidRPr="0074580F" w:rsidRDefault="00961A86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 xml:space="preserve">Australasian Journal of Environmental Management </w:t>
      </w:r>
      <w:r w:rsidRPr="0074580F">
        <w:rPr>
          <w:sz w:val="22"/>
          <w:szCs w:val="22"/>
        </w:rPr>
        <w:t>(2018)</w:t>
      </w:r>
    </w:p>
    <w:p w:rsidR="00F729A6" w:rsidRPr="0074580F" w:rsidRDefault="00F729A6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 xml:space="preserve">Bioscience </w:t>
      </w:r>
      <w:r w:rsidRPr="0074580F">
        <w:rPr>
          <w:sz w:val="22"/>
          <w:szCs w:val="22"/>
        </w:rPr>
        <w:t>(2014)</w:t>
      </w:r>
    </w:p>
    <w:p w:rsidR="005326B8" w:rsidRPr="0074580F" w:rsidRDefault="005326B8" w:rsidP="00F5089D">
      <w:pPr>
        <w:pStyle w:val="NormalWeb"/>
        <w:spacing w:before="0" w:beforeAutospacing="0" w:after="0" w:afterAutospacing="0"/>
        <w:ind w:left="720" w:firstLine="720"/>
        <w:rPr>
          <w:iCs/>
          <w:sz w:val="22"/>
          <w:szCs w:val="22"/>
        </w:rPr>
      </w:pPr>
      <w:r w:rsidRPr="0074580F">
        <w:rPr>
          <w:i/>
          <w:sz w:val="22"/>
          <w:szCs w:val="22"/>
        </w:rPr>
        <w:t xml:space="preserve">Canadian Journal of Urban Research </w:t>
      </w:r>
      <w:r w:rsidRPr="0074580F">
        <w:rPr>
          <w:iCs/>
          <w:sz w:val="22"/>
          <w:szCs w:val="22"/>
        </w:rPr>
        <w:t>(2020)</w:t>
      </w:r>
    </w:p>
    <w:p w:rsidR="00F5089D" w:rsidRPr="0074580F" w:rsidRDefault="00F5089D" w:rsidP="00F5089D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Christian Society for Kinesiology and Leisure Studies </w:t>
      </w:r>
      <w:r w:rsidRPr="0074580F">
        <w:rPr>
          <w:sz w:val="22"/>
          <w:szCs w:val="22"/>
        </w:rPr>
        <w:t>(2014)</w:t>
      </w:r>
    </w:p>
    <w:p w:rsidR="00722464" w:rsidRPr="0074580F" w:rsidRDefault="00722464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Coastal Studies &amp; Society </w:t>
      </w:r>
      <w:r w:rsidRPr="0074580F">
        <w:rPr>
          <w:iCs/>
          <w:sz w:val="22"/>
          <w:szCs w:val="22"/>
        </w:rPr>
        <w:t>(2022)</w:t>
      </w:r>
    </w:p>
    <w:p w:rsidR="00961A86" w:rsidRPr="0074580F" w:rsidRDefault="00961A86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 xml:space="preserve">Cross Cultural Psychology </w:t>
      </w:r>
      <w:r w:rsidRPr="0074580F">
        <w:rPr>
          <w:sz w:val="22"/>
          <w:szCs w:val="22"/>
        </w:rPr>
        <w:t>(2018)</w:t>
      </w:r>
    </w:p>
    <w:p w:rsidR="00961A86" w:rsidRPr="0074580F" w:rsidRDefault="00961A86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Ecosystem Services </w:t>
      </w:r>
      <w:r w:rsidRPr="0074580F">
        <w:rPr>
          <w:sz w:val="22"/>
          <w:szCs w:val="22"/>
        </w:rPr>
        <w:t>(2018)</w:t>
      </w:r>
    </w:p>
    <w:p w:rsidR="00F729A6" w:rsidRPr="0074580F" w:rsidRDefault="00F729A6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Environment &amp; Behavior </w:t>
      </w:r>
      <w:r w:rsidRPr="0074580F">
        <w:rPr>
          <w:sz w:val="22"/>
          <w:szCs w:val="22"/>
        </w:rPr>
        <w:t>(2014</w:t>
      </w:r>
      <w:r w:rsidR="00961A86" w:rsidRPr="0074580F">
        <w:rPr>
          <w:sz w:val="22"/>
          <w:szCs w:val="22"/>
        </w:rPr>
        <w:t>-18</w:t>
      </w:r>
      <w:r w:rsidRPr="0074580F">
        <w:rPr>
          <w:sz w:val="22"/>
          <w:szCs w:val="22"/>
        </w:rPr>
        <w:t>)</w:t>
      </w:r>
    </w:p>
    <w:p w:rsidR="00F5089D" w:rsidRPr="0074580F" w:rsidRDefault="00F5089D" w:rsidP="00F5089D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Environmental Management </w:t>
      </w:r>
      <w:r w:rsidRPr="0074580F">
        <w:rPr>
          <w:sz w:val="22"/>
          <w:szCs w:val="22"/>
        </w:rPr>
        <w:t>(2010-1</w:t>
      </w:r>
      <w:r w:rsidR="00961A86" w:rsidRPr="0074580F">
        <w:rPr>
          <w:sz w:val="22"/>
          <w:szCs w:val="22"/>
        </w:rPr>
        <w:t>8</w:t>
      </w:r>
      <w:r w:rsidRPr="0074580F">
        <w:rPr>
          <w:sz w:val="22"/>
          <w:szCs w:val="22"/>
        </w:rPr>
        <w:t>)</w:t>
      </w:r>
    </w:p>
    <w:p w:rsidR="00F5089D" w:rsidRPr="0074580F" w:rsidRDefault="00F5089D" w:rsidP="00F5089D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Environment and Planning </w:t>
      </w:r>
      <w:r w:rsidRPr="0074580F">
        <w:rPr>
          <w:sz w:val="22"/>
          <w:szCs w:val="22"/>
        </w:rPr>
        <w:t>(2012)</w:t>
      </w:r>
    </w:p>
    <w:p w:rsidR="00F729A6" w:rsidRPr="0074580F" w:rsidRDefault="00F729A6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Event Management Review </w:t>
      </w:r>
      <w:r w:rsidRPr="0074580F">
        <w:rPr>
          <w:sz w:val="22"/>
          <w:szCs w:val="22"/>
        </w:rPr>
        <w:t>(2014)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Frontiers </w:t>
      </w:r>
      <w:r w:rsidRPr="0074580F">
        <w:rPr>
          <w:sz w:val="22"/>
          <w:szCs w:val="22"/>
        </w:rPr>
        <w:t>(2017)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Human Dimensions of Wildlife </w:t>
      </w:r>
      <w:r w:rsidRPr="0074580F">
        <w:rPr>
          <w:sz w:val="22"/>
          <w:szCs w:val="22"/>
        </w:rPr>
        <w:t>(2017</w:t>
      </w:r>
      <w:r w:rsidR="00961A86" w:rsidRPr="0074580F">
        <w:rPr>
          <w:sz w:val="22"/>
          <w:szCs w:val="22"/>
        </w:rPr>
        <w:t>-2018</w:t>
      </w:r>
      <w:r w:rsidR="005326B8" w:rsidRPr="0074580F">
        <w:rPr>
          <w:sz w:val="22"/>
          <w:szCs w:val="22"/>
        </w:rPr>
        <w:t>, 2020</w:t>
      </w:r>
      <w:r w:rsidR="00722464" w:rsidRPr="0074580F">
        <w:rPr>
          <w:sz w:val="22"/>
          <w:szCs w:val="22"/>
        </w:rPr>
        <w:t>, 2022</w:t>
      </w:r>
      <w:r w:rsidRPr="0074580F">
        <w:rPr>
          <w:sz w:val="22"/>
          <w:szCs w:val="22"/>
        </w:rPr>
        <w:t>)</w:t>
      </w:r>
    </w:p>
    <w:p w:rsidR="00CB2475" w:rsidRPr="0074580F" w:rsidRDefault="00CB2475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Landscape Architecture &amp; U</w:t>
      </w:r>
      <w:r w:rsidR="00CC2916" w:rsidRPr="0074580F">
        <w:rPr>
          <w:i/>
          <w:sz w:val="22"/>
          <w:szCs w:val="22"/>
        </w:rPr>
        <w:t xml:space="preserve">rban Planning </w:t>
      </w:r>
      <w:r w:rsidR="00CC2916" w:rsidRPr="0074580F">
        <w:rPr>
          <w:sz w:val="22"/>
          <w:szCs w:val="22"/>
        </w:rPr>
        <w:t>(2013</w:t>
      </w:r>
      <w:r w:rsidR="00887510" w:rsidRPr="0074580F">
        <w:rPr>
          <w:sz w:val="22"/>
          <w:szCs w:val="22"/>
        </w:rPr>
        <w:t>-14</w:t>
      </w:r>
      <w:r w:rsidR="006F64EC" w:rsidRPr="0074580F">
        <w:rPr>
          <w:sz w:val="22"/>
          <w:szCs w:val="22"/>
        </w:rPr>
        <w:t>, 2020</w:t>
      </w:r>
      <w:r w:rsidR="00CC2916" w:rsidRPr="0074580F">
        <w:rPr>
          <w:sz w:val="22"/>
          <w:szCs w:val="22"/>
        </w:rPr>
        <w:t>)</w:t>
      </w:r>
    </w:p>
    <w:p w:rsidR="000E72D4" w:rsidRPr="0074580F" w:rsidRDefault="000E72D4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Landscape Research </w:t>
      </w:r>
      <w:r w:rsidRPr="0074580F">
        <w:rPr>
          <w:sz w:val="22"/>
          <w:szCs w:val="22"/>
        </w:rPr>
        <w:t>(2012)</w:t>
      </w:r>
    </w:p>
    <w:p w:rsidR="00E333E8" w:rsidRPr="0074580F" w:rsidRDefault="00E333E8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Leisure Science</w:t>
      </w:r>
      <w:r w:rsidRPr="0074580F">
        <w:rPr>
          <w:sz w:val="22"/>
          <w:szCs w:val="22"/>
        </w:rPr>
        <w:t xml:space="preserve"> (2008</w:t>
      </w:r>
      <w:r w:rsidR="00724231" w:rsidRPr="0074580F">
        <w:rPr>
          <w:sz w:val="22"/>
          <w:szCs w:val="22"/>
        </w:rPr>
        <w:t>-1</w:t>
      </w:r>
      <w:r w:rsidR="00961A86" w:rsidRPr="0074580F">
        <w:rPr>
          <w:sz w:val="22"/>
          <w:szCs w:val="22"/>
        </w:rPr>
        <w:t>8</w:t>
      </w:r>
      <w:r w:rsidR="006F64EC" w:rsidRPr="0074580F">
        <w:rPr>
          <w:sz w:val="22"/>
          <w:szCs w:val="22"/>
        </w:rPr>
        <w:t>, 2020</w:t>
      </w:r>
      <w:r w:rsidR="00EB7BE6" w:rsidRPr="0074580F">
        <w:rPr>
          <w:sz w:val="22"/>
          <w:szCs w:val="22"/>
        </w:rPr>
        <w:t>-2022</w:t>
      </w:r>
      <w:r w:rsidRPr="0074580F">
        <w:rPr>
          <w:sz w:val="22"/>
          <w:szCs w:val="22"/>
        </w:rPr>
        <w:t>)</w:t>
      </w:r>
    </w:p>
    <w:p w:rsidR="005326B8" w:rsidRPr="0074580F" w:rsidRDefault="00E333E8" w:rsidP="00DA457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b/>
          <w:sz w:val="22"/>
          <w:szCs w:val="22"/>
        </w:rPr>
        <w:tab/>
      </w:r>
      <w:r w:rsidR="005326B8" w:rsidRPr="0074580F">
        <w:rPr>
          <w:bCs/>
          <w:i/>
          <w:iCs/>
          <w:sz w:val="22"/>
          <w:szCs w:val="22"/>
        </w:rPr>
        <w:t>Journal of Consumer Behavior</w:t>
      </w:r>
      <w:r w:rsidR="005326B8" w:rsidRPr="0074580F">
        <w:rPr>
          <w:bCs/>
          <w:sz w:val="22"/>
          <w:szCs w:val="22"/>
        </w:rPr>
        <w:t xml:space="preserve"> (2020)</w:t>
      </w:r>
    </w:p>
    <w:p w:rsidR="005326B8" w:rsidRPr="0074580F" w:rsidRDefault="005326B8" w:rsidP="005326B8">
      <w:pPr>
        <w:pStyle w:val="NormalWeb"/>
        <w:spacing w:before="0" w:beforeAutospacing="0" w:after="0" w:afterAutospacing="0"/>
        <w:ind w:left="720" w:firstLine="720"/>
        <w:rPr>
          <w:iCs/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Destination Marketing &amp; Management </w:t>
      </w:r>
      <w:r w:rsidRPr="0074580F">
        <w:rPr>
          <w:iCs/>
          <w:sz w:val="22"/>
          <w:szCs w:val="22"/>
        </w:rPr>
        <w:t>(2020)</w:t>
      </w:r>
    </w:p>
    <w:p w:rsidR="00724231" w:rsidRPr="0074580F" w:rsidRDefault="00724231" w:rsidP="005326B8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Journal of Ecotourism</w:t>
      </w:r>
      <w:r w:rsidRPr="0074580F">
        <w:rPr>
          <w:sz w:val="22"/>
          <w:szCs w:val="22"/>
        </w:rPr>
        <w:t xml:space="preserve"> (2009-1</w:t>
      </w:r>
      <w:r w:rsidR="000E72D4" w:rsidRPr="0074580F">
        <w:rPr>
          <w:sz w:val="22"/>
          <w:szCs w:val="22"/>
        </w:rPr>
        <w:t>2</w:t>
      </w:r>
      <w:r w:rsidRPr="0074580F">
        <w:rPr>
          <w:sz w:val="22"/>
          <w:szCs w:val="22"/>
        </w:rPr>
        <w:t>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Environmental Education </w:t>
      </w:r>
      <w:r w:rsidRPr="0074580F">
        <w:rPr>
          <w:sz w:val="22"/>
          <w:szCs w:val="22"/>
        </w:rPr>
        <w:t>(2017)</w:t>
      </w:r>
    </w:p>
    <w:p w:rsidR="003F564A" w:rsidRPr="0074580F" w:rsidRDefault="003F564A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lastRenderedPageBreak/>
        <w:t xml:space="preserve">Journal of Environmental Psychology </w:t>
      </w:r>
      <w:r w:rsidRPr="0074580F">
        <w:rPr>
          <w:iCs/>
          <w:sz w:val="22"/>
          <w:szCs w:val="22"/>
        </w:rPr>
        <w:t>(2017</w:t>
      </w:r>
      <w:r w:rsidR="00961A86" w:rsidRPr="0074580F">
        <w:rPr>
          <w:iCs/>
          <w:sz w:val="22"/>
          <w:szCs w:val="22"/>
        </w:rPr>
        <w:t>-18</w:t>
      </w:r>
      <w:r w:rsidR="005326B8" w:rsidRPr="0074580F">
        <w:rPr>
          <w:iCs/>
          <w:sz w:val="22"/>
          <w:szCs w:val="22"/>
        </w:rPr>
        <w:t>, 2020</w:t>
      </w:r>
      <w:r w:rsidRPr="0074580F">
        <w:rPr>
          <w:iCs/>
          <w:sz w:val="22"/>
          <w:szCs w:val="22"/>
        </w:rPr>
        <w:t>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Experiential Education </w:t>
      </w:r>
      <w:r w:rsidRPr="0074580F">
        <w:rPr>
          <w:sz w:val="22"/>
          <w:szCs w:val="22"/>
        </w:rPr>
        <w:t>(2013-2017)</w:t>
      </w:r>
    </w:p>
    <w:p w:rsidR="00961A86" w:rsidRPr="0074580F" w:rsidRDefault="00961A86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Forestry </w:t>
      </w:r>
      <w:r w:rsidRPr="0074580F">
        <w:rPr>
          <w:sz w:val="22"/>
          <w:szCs w:val="22"/>
        </w:rPr>
        <w:t>(2018)</w:t>
      </w:r>
    </w:p>
    <w:p w:rsidR="003024A6" w:rsidRPr="0074580F" w:rsidRDefault="003024A6" w:rsidP="00DA4573">
      <w:pPr>
        <w:pStyle w:val="NormalWeb"/>
        <w:spacing w:before="0" w:beforeAutospacing="0" w:after="0" w:afterAutospacing="0"/>
        <w:ind w:left="720" w:firstLine="720"/>
        <w:rPr>
          <w:b/>
          <w:sz w:val="22"/>
          <w:szCs w:val="22"/>
        </w:rPr>
      </w:pPr>
      <w:r w:rsidRPr="0074580F">
        <w:rPr>
          <w:i/>
          <w:sz w:val="22"/>
          <w:szCs w:val="22"/>
        </w:rPr>
        <w:t>Journal of Leisure Research</w:t>
      </w:r>
      <w:r w:rsidRPr="0074580F">
        <w:rPr>
          <w:sz w:val="22"/>
          <w:szCs w:val="22"/>
        </w:rPr>
        <w:t xml:space="preserve"> (2010</w:t>
      </w:r>
      <w:r w:rsidR="009D7893" w:rsidRPr="0074580F">
        <w:rPr>
          <w:sz w:val="22"/>
          <w:szCs w:val="22"/>
        </w:rPr>
        <w:t>-1</w:t>
      </w:r>
      <w:r w:rsidR="00CB2475" w:rsidRPr="0074580F">
        <w:rPr>
          <w:sz w:val="22"/>
          <w:szCs w:val="22"/>
        </w:rPr>
        <w:t>4</w:t>
      </w:r>
      <w:r w:rsidR="00961A86" w:rsidRPr="0074580F">
        <w:rPr>
          <w:sz w:val="22"/>
          <w:szCs w:val="22"/>
        </w:rPr>
        <w:t>, 2018</w:t>
      </w:r>
      <w:r w:rsidRPr="0074580F">
        <w:rPr>
          <w:sz w:val="22"/>
          <w:szCs w:val="22"/>
        </w:rPr>
        <w:t>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Outdoor Recreation &amp; Tourism </w:t>
      </w:r>
      <w:r w:rsidRPr="0074580F">
        <w:rPr>
          <w:sz w:val="22"/>
          <w:szCs w:val="22"/>
        </w:rPr>
        <w:t>(2017)</w:t>
      </w:r>
    </w:p>
    <w:p w:rsidR="00DF0B01" w:rsidRPr="0074580F" w:rsidRDefault="00DF0B01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Journal of Park &amp; Recreation Administration</w:t>
      </w:r>
      <w:r w:rsidRPr="0074580F">
        <w:rPr>
          <w:sz w:val="22"/>
          <w:szCs w:val="22"/>
        </w:rPr>
        <w:t xml:space="preserve"> (2008</w:t>
      </w:r>
      <w:r w:rsidR="00282613" w:rsidRPr="0074580F">
        <w:rPr>
          <w:sz w:val="22"/>
          <w:szCs w:val="22"/>
        </w:rPr>
        <w:t>-1</w:t>
      </w:r>
      <w:r w:rsidR="004978AC" w:rsidRPr="0074580F">
        <w:rPr>
          <w:sz w:val="22"/>
          <w:szCs w:val="22"/>
        </w:rPr>
        <w:t>7</w:t>
      </w:r>
      <w:r w:rsidR="006F64EC" w:rsidRPr="0074580F">
        <w:rPr>
          <w:sz w:val="22"/>
          <w:szCs w:val="22"/>
        </w:rPr>
        <w:t>, 2019</w:t>
      </w:r>
      <w:r w:rsidR="00722464" w:rsidRPr="0074580F">
        <w:rPr>
          <w:sz w:val="22"/>
          <w:szCs w:val="22"/>
        </w:rPr>
        <w:t>-2022</w:t>
      </w:r>
      <w:r w:rsidRPr="0074580F">
        <w:rPr>
          <w:sz w:val="22"/>
          <w:szCs w:val="22"/>
        </w:rPr>
        <w:t>)</w:t>
      </w:r>
    </w:p>
    <w:p w:rsidR="00F5089D" w:rsidRPr="0074580F" w:rsidRDefault="00F5089D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Rural Social Sciences </w:t>
      </w:r>
      <w:r w:rsidRPr="0074580F">
        <w:rPr>
          <w:sz w:val="22"/>
          <w:szCs w:val="22"/>
        </w:rPr>
        <w:t>(2017)</w:t>
      </w:r>
    </w:p>
    <w:p w:rsidR="000E72D4" w:rsidRPr="0074580F" w:rsidRDefault="000E72D4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 xml:space="preserve">Journal of </w:t>
      </w:r>
      <w:r w:rsidR="00F5089D" w:rsidRPr="0074580F">
        <w:rPr>
          <w:i/>
          <w:sz w:val="22"/>
          <w:szCs w:val="22"/>
        </w:rPr>
        <w:t xml:space="preserve">Sustainable </w:t>
      </w:r>
      <w:r w:rsidRPr="0074580F">
        <w:rPr>
          <w:i/>
          <w:sz w:val="22"/>
          <w:szCs w:val="22"/>
        </w:rPr>
        <w:t xml:space="preserve">Ecotourism </w:t>
      </w:r>
      <w:r w:rsidRPr="0074580F">
        <w:rPr>
          <w:sz w:val="22"/>
          <w:szCs w:val="22"/>
        </w:rPr>
        <w:t>(201</w:t>
      </w:r>
      <w:r w:rsidR="00F5089D" w:rsidRPr="0074580F">
        <w:rPr>
          <w:sz w:val="22"/>
          <w:szCs w:val="22"/>
        </w:rPr>
        <w:t>2</w:t>
      </w:r>
      <w:r w:rsidR="00F729A6" w:rsidRPr="0074580F">
        <w:rPr>
          <w:sz w:val="22"/>
          <w:szCs w:val="22"/>
        </w:rPr>
        <w:t>-</w:t>
      </w:r>
      <w:r w:rsidR="00F5089D" w:rsidRPr="0074580F">
        <w:rPr>
          <w:sz w:val="22"/>
          <w:szCs w:val="22"/>
        </w:rPr>
        <w:t>17</w:t>
      </w:r>
      <w:r w:rsidRPr="0074580F">
        <w:rPr>
          <w:sz w:val="22"/>
          <w:szCs w:val="22"/>
        </w:rPr>
        <w:t>)</w:t>
      </w:r>
    </w:p>
    <w:p w:rsidR="00961A86" w:rsidRPr="0074580F" w:rsidRDefault="00961A86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Society &amp; Natural Resources</w:t>
      </w:r>
      <w:r w:rsidRPr="0074580F">
        <w:rPr>
          <w:sz w:val="22"/>
          <w:szCs w:val="22"/>
        </w:rPr>
        <w:t xml:space="preserve"> (2016, 201</w:t>
      </w:r>
      <w:r w:rsidR="00722464" w:rsidRPr="0074580F">
        <w:rPr>
          <w:sz w:val="22"/>
          <w:szCs w:val="22"/>
        </w:rPr>
        <w:t>8</w:t>
      </w:r>
      <w:r w:rsidR="006F64EC" w:rsidRPr="0074580F">
        <w:rPr>
          <w:sz w:val="22"/>
          <w:szCs w:val="22"/>
        </w:rPr>
        <w:t>-202</w:t>
      </w:r>
      <w:r w:rsidR="00722464" w:rsidRPr="0074580F">
        <w:rPr>
          <w:sz w:val="22"/>
          <w:szCs w:val="22"/>
        </w:rPr>
        <w:t>2</w:t>
      </w:r>
      <w:r w:rsidRPr="0074580F">
        <w:rPr>
          <w:sz w:val="22"/>
          <w:szCs w:val="22"/>
        </w:rPr>
        <w:t>)</w:t>
      </w:r>
    </w:p>
    <w:p w:rsidR="000B0D46" w:rsidRPr="0074580F" w:rsidRDefault="000B0D46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USDA Forest Service</w:t>
      </w:r>
      <w:r w:rsidR="00DA4573" w:rsidRPr="0074580F">
        <w:rPr>
          <w:sz w:val="22"/>
          <w:szCs w:val="22"/>
        </w:rPr>
        <w:t xml:space="preserve"> (2007-08; manuscripts prior to publication)</w:t>
      </w:r>
    </w:p>
    <w:p w:rsidR="005310A5" w:rsidRPr="0074580F" w:rsidRDefault="005310A5" w:rsidP="00F5089D">
      <w:pPr>
        <w:pStyle w:val="NormalWeb"/>
        <w:spacing w:before="0" w:beforeAutospacing="0" w:after="0" w:afterAutospacing="0"/>
        <w:ind w:left="720" w:firstLine="720"/>
        <w:rPr>
          <w:iCs/>
          <w:sz w:val="22"/>
          <w:szCs w:val="22"/>
        </w:rPr>
      </w:pPr>
      <w:r w:rsidRPr="0074580F">
        <w:rPr>
          <w:iCs/>
          <w:sz w:val="22"/>
          <w:szCs w:val="22"/>
        </w:rPr>
        <w:t xml:space="preserve">USGS </w:t>
      </w:r>
      <w:r w:rsidRPr="0074580F">
        <w:rPr>
          <w:sz w:val="22"/>
          <w:szCs w:val="22"/>
        </w:rPr>
        <w:t>(2020; manuscript prior to publication)</w:t>
      </w:r>
    </w:p>
    <w:p w:rsidR="00F5089D" w:rsidRPr="0074580F" w:rsidRDefault="00F5089D" w:rsidP="00F5089D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Visitor Studies </w:t>
      </w:r>
      <w:r w:rsidRPr="0074580F">
        <w:rPr>
          <w:sz w:val="22"/>
          <w:szCs w:val="22"/>
        </w:rPr>
        <w:t>(2013)</w:t>
      </w:r>
    </w:p>
    <w:p w:rsidR="005310A5" w:rsidRPr="0074580F" w:rsidRDefault="005310A5" w:rsidP="00DA4573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 xml:space="preserve">Wildlife Society Bulletin </w:t>
      </w:r>
      <w:r w:rsidRPr="0074580F">
        <w:rPr>
          <w:iCs/>
          <w:sz w:val="22"/>
          <w:szCs w:val="22"/>
        </w:rPr>
        <w:t>(2020)</w:t>
      </w:r>
    </w:p>
    <w:p w:rsidR="00E333E8" w:rsidRPr="0074580F" w:rsidRDefault="00E333E8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i/>
          <w:sz w:val="22"/>
          <w:szCs w:val="22"/>
        </w:rPr>
        <w:t>e-Review of Tourism Research</w:t>
      </w:r>
      <w:r w:rsidRPr="0074580F">
        <w:rPr>
          <w:sz w:val="22"/>
          <w:szCs w:val="22"/>
        </w:rPr>
        <w:t xml:space="preserve"> (</w:t>
      </w:r>
      <w:proofErr w:type="spellStart"/>
      <w:r w:rsidRPr="0074580F">
        <w:rPr>
          <w:i/>
          <w:sz w:val="22"/>
          <w:szCs w:val="22"/>
        </w:rPr>
        <w:t>eRTR</w:t>
      </w:r>
      <w:proofErr w:type="spellEnd"/>
      <w:r w:rsidRPr="0074580F">
        <w:rPr>
          <w:sz w:val="22"/>
          <w:szCs w:val="22"/>
        </w:rPr>
        <w:t>) (2006-07)</w:t>
      </w:r>
    </w:p>
    <w:p w:rsidR="005310A5" w:rsidRPr="0074580F" w:rsidRDefault="005310A5" w:rsidP="00A45F2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45F2D" w:rsidRPr="0074580F" w:rsidRDefault="00A45F2D" w:rsidP="00A45F2D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i/>
          <w:sz w:val="22"/>
          <w:szCs w:val="22"/>
        </w:rPr>
        <w:t xml:space="preserve">Governmental </w:t>
      </w:r>
      <w:r w:rsidR="00DA2DFF" w:rsidRPr="0074580F">
        <w:rPr>
          <w:i/>
          <w:sz w:val="22"/>
          <w:szCs w:val="22"/>
        </w:rPr>
        <w:t>Program</w:t>
      </w:r>
      <w:r w:rsidRPr="0074580F">
        <w:rPr>
          <w:i/>
          <w:sz w:val="22"/>
          <w:szCs w:val="22"/>
        </w:rPr>
        <w:t xml:space="preserve"> Reviewer</w:t>
      </w:r>
    </w:p>
    <w:p w:rsidR="00CE6C52" w:rsidRPr="0074580F" w:rsidRDefault="00CE6C52" w:rsidP="00CE6C52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 xml:space="preserve">Reviewer for Northeastern Regional Association of State Agricultural Experiment Station </w:t>
      </w:r>
    </w:p>
    <w:p w:rsidR="00CE6C52" w:rsidRPr="0074580F" w:rsidRDefault="00CE6C52" w:rsidP="00CE6C52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Directors (NERA) multi-state grant program (2022)</w:t>
      </w:r>
    </w:p>
    <w:p w:rsidR="005326B8" w:rsidRPr="0074580F" w:rsidRDefault="005326B8" w:rsidP="005326B8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External Evaluator for the Chilean Antarctic Institute (INACH)</w:t>
      </w:r>
      <w:r w:rsidR="005310A5" w:rsidRPr="0074580F">
        <w:rPr>
          <w:sz w:val="22"/>
          <w:szCs w:val="22"/>
        </w:rPr>
        <w:t xml:space="preserve"> (2020)</w:t>
      </w:r>
    </w:p>
    <w:p w:rsidR="005326B8" w:rsidRPr="0074580F" w:rsidRDefault="005326B8" w:rsidP="005326B8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Reviewer for NOAA’s Draft National Coral Reef Monitoring Program (2020)</w:t>
      </w:r>
    </w:p>
    <w:p w:rsidR="005326B8" w:rsidRPr="0074580F" w:rsidRDefault="005326B8" w:rsidP="005326B8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 xml:space="preserve">Expert Panel on social economic indicators for NOAA’s Coral Reef Conservation </w:t>
      </w:r>
    </w:p>
    <w:p w:rsidR="005326B8" w:rsidRPr="0074580F" w:rsidRDefault="005326B8" w:rsidP="005326B8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Program (2018)</w:t>
      </w:r>
    </w:p>
    <w:p w:rsidR="00E333E8" w:rsidRPr="0074580F" w:rsidRDefault="00A45F2D" w:rsidP="005326B8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Social Sciences and Humanities Research Council of Canada (2015)</w:t>
      </w:r>
    </w:p>
    <w:p w:rsidR="006F64EC" w:rsidRPr="0074580F" w:rsidRDefault="006F64EC" w:rsidP="006F64E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64EC" w:rsidRPr="0074580F" w:rsidRDefault="006F64EC" w:rsidP="006F64EC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i/>
          <w:iCs/>
          <w:sz w:val="22"/>
          <w:szCs w:val="22"/>
        </w:rPr>
        <w:t>External University Reviews</w:t>
      </w:r>
    </w:p>
    <w:p w:rsidR="006F64EC" w:rsidRPr="0074580F" w:rsidRDefault="006F64EC" w:rsidP="006F64E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i/>
          <w:iCs/>
          <w:sz w:val="22"/>
          <w:szCs w:val="22"/>
        </w:rPr>
        <w:tab/>
      </w:r>
      <w:r w:rsidRPr="0074580F">
        <w:rPr>
          <w:i/>
          <w:iCs/>
          <w:sz w:val="22"/>
          <w:szCs w:val="22"/>
        </w:rPr>
        <w:tab/>
      </w:r>
      <w:r w:rsidRPr="0074580F">
        <w:rPr>
          <w:sz w:val="22"/>
          <w:szCs w:val="22"/>
        </w:rPr>
        <w:t>Review of Minnesota Agricultural Experiment Station project proposal (2020)</w:t>
      </w:r>
    </w:p>
    <w:p w:rsidR="00154F35" w:rsidRPr="0074580F" w:rsidRDefault="00154F35" w:rsidP="00154F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</w:p>
    <w:p w:rsidR="00A45F2D" w:rsidRPr="0074580F" w:rsidRDefault="005326B8" w:rsidP="00E333E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</w:r>
    </w:p>
    <w:p w:rsidR="005310A5" w:rsidRPr="0074580F" w:rsidRDefault="005310A5" w:rsidP="00E333E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CF12BE" w:rsidRPr="0074580F" w:rsidRDefault="00E333E8" w:rsidP="00E333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>University</w:t>
      </w:r>
      <w:r w:rsidRPr="0074580F">
        <w:rPr>
          <w:sz w:val="22"/>
          <w:szCs w:val="22"/>
        </w:rPr>
        <w:tab/>
      </w:r>
    </w:p>
    <w:p w:rsidR="00CF12BE" w:rsidRPr="0074580F" w:rsidRDefault="00CF12BE" w:rsidP="00CF12BE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Baylor</w:t>
      </w:r>
    </w:p>
    <w:p w:rsidR="00EB7BE6" w:rsidRPr="0074580F" w:rsidRDefault="00EB7BE6" w:rsidP="00EB7BE6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Intellectual Property Committee (2019-2022)</w:t>
      </w:r>
    </w:p>
    <w:p w:rsidR="00B878FF" w:rsidRPr="0074580F" w:rsidRDefault="00B878FF" w:rsidP="00EB7BE6">
      <w:pPr>
        <w:pStyle w:val="NormalWeb"/>
        <w:spacing w:before="0" w:beforeAutospacing="0" w:after="0" w:afterAutospacing="0"/>
        <w:ind w:left="720" w:firstLine="720"/>
        <w:rPr>
          <w:iCs/>
          <w:sz w:val="22"/>
          <w:szCs w:val="22"/>
        </w:rPr>
      </w:pPr>
      <w:r w:rsidRPr="0074580F">
        <w:rPr>
          <w:iCs/>
          <w:sz w:val="22"/>
          <w:szCs w:val="22"/>
        </w:rPr>
        <w:t>COACHE Survey working group (2021)</w:t>
      </w:r>
    </w:p>
    <w:p w:rsidR="003C5392" w:rsidRPr="0074580F" w:rsidRDefault="003C5392" w:rsidP="0049708F">
      <w:pPr>
        <w:pStyle w:val="NormalWeb"/>
        <w:spacing w:before="0" w:beforeAutospacing="0" w:after="0" w:afterAutospacing="0"/>
        <w:ind w:left="720" w:firstLine="720"/>
        <w:rPr>
          <w:i/>
          <w:sz w:val="22"/>
          <w:szCs w:val="22"/>
        </w:rPr>
      </w:pPr>
      <w:r w:rsidRPr="0074580F">
        <w:rPr>
          <w:sz w:val="22"/>
          <w:szCs w:val="22"/>
        </w:rPr>
        <w:t>Council on Global Engagement</w:t>
      </w:r>
      <w:r w:rsidRPr="0074580F">
        <w:rPr>
          <w:i/>
          <w:sz w:val="22"/>
          <w:szCs w:val="22"/>
        </w:rPr>
        <w:t xml:space="preserve"> </w:t>
      </w:r>
      <w:r w:rsidRPr="0074580F">
        <w:rPr>
          <w:sz w:val="22"/>
          <w:szCs w:val="22"/>
        </w:rPr>
        <w:t>(2016-2019)</w:t>
      </w:r>
    </w:p>
    <w:p w:rsidR="003C5392" w:rsidRPr="0074580F" w:rsidRDefault="003C5392" w:rsidP="003C5392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RCHHS Curriculum Committee (2017-2019)</w:t>
      </w:r>
    </w:p>
    <w:p w:rsidR="00C50EF5" w:rsidRPr="0074580F" w:rsidRDefault="00C50EF5" w:rsidP="003C5392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Student Organization Policy Review Team (2014)</w:t>
      </w:r>
    </w:p>
    <w:p w:rsidR="00C50EF5" w:rsidRPr="0074580F" w:rsidRDefault="000E72D4" w:rsidP="00C50EF5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 xml:space="preserve">Faculty Advisor: </w:t>
      </w:r>
    </w:p>
    <w:p w:rsidR="000E72D4" w:rsidRPr="0074580F" w:rsidRDefault="000E72D4" w:rsidP="00C50EF5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International Shotokan Karate Federation Club (2011-1</w:t>
      </w:r>
      <w:r w:rsidR="00CB2475" w:rsidRPr="0074580F">
        <w:rPr>
          <w:sz w:val="22"/>
          <w:szCs w:val="22"/>
        </w:rPr>
        <w:t>3</w:t>
      </w:r>
      <w:r w:rsidRPr="0074580F">
        <w:rPr>
          <w:sz w:val="22"/>
          <w:szCs w:val="22"/>
        </w:rPr>
        <w:t>)</w:t>
      </w:r>
    </w:p>
    <w:p w:rsidR="00C50EF5" w:rsidRPr="0074580F" w:rsidRDefault="00C50EF5" w:rsidP="00C50EF5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Baylor Recreation and Park Student organization (2013-14)</w:t>
      </w:r>
    </w:p>
    <w:p w:rsidR="00282613" w:rsidRPr="0074580F" w:rsidRDefault="00282613" w:rsidP="000E72D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Freshmen Greeter Program (2011)</w:t>
      </w:r>
    </w:p>
    <w:p w:rsidR="00282613" w:rsidRPr="0074580F" w:rsidRDefault="00282613" w:rsidP="00CF12BE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ab/>
        <w:t>University 1000 Instructor (2011)</w:t>
      </w:r>
    </w:p>
    <w:p w:rsidR="00282613" w:rsidRPr="0074580F" w:rsidRDefault="00282613" w:rsidP="00CF12BE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ab/>
        <w:t>Graduation Usher (2011</w:t>
      </w:r>
      <w:r w:rsidR="007D7C43" w:rsidRPr="0074580F">
        <w:rPr>
          <w:sz w:val="22"/>
          <w:szCs w:val="22"/>
        </w:rPr>
        <w:t xml:space="preserve"> </w:t>
      </w:r>
      <w:r w:rsidR="007F13C2" w:rsidRPr="0074580F">
        <w:rPr>
          <w:sz w:val="22"/>
          <w:szCs w:val="22"/>
        </w:rPr>
        <w:t>– present</w:t>
      </w:r>
      <w:r w:rsidRPr="0074580F">
        <w:rPr>
          <w:sz w:val="22"/>
          <w:szCs w:val="22"/>
        </w:rPr>
        <w:t>)</w:t>
      </w:r>
    </w:p>
    <w:p w:rsidR="00C72748" w:rsidRPr="0074580F" w:rsidRDefault="000E72D4" w:rsidP="000E72D4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="00C72748" w:rsidRPr="0074580F">
        <w:rPr>
          <w:sz w:val="22"/>
          <w:szCs w:val="22"/>
        </w:rPr>
        <w:t>Great Brazos Relay (2010)</w:t>
      </w:r>
    </w:p>
    <w:p w:rsidR="00CF12BE" w:rsidRPr="0074580F" w:rsidRDefault="00CF12BE" w:rsidP="00CF12BE">
      <w:pPr>
        <w:pStyle w:val="NormalWeb"/>
        <w:spacing w:before="0" w:beforeAutospacing="0" w:after="0" w:afterAutospacing="0"/>
        <w:ind w:firstLine="720"/>
        <w:rPr>
          <w:i/>
          <w:sz w:val="22"/>
          <w:szCs w:val="22"/>
        </w:rPr>
      </w:pPr>
      <w:r w:rsidRPr="0074580F">
        <w:rPr>
          <w:i/>
          <w:sz w:val="22"/>
          <w:szCs w:val="22"/>
        </w:rPr>
        <w:t>Texas A&amp;M</w:t>
      </w:r>
    </w:p>
    <w:p w:rsidR="00E333E8" w:rsidRPr="0074580F" w:rsidRDefault="00E333E8" w:rsidP="00CF12BE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Student Research Week-Judge (2006-0</w:t>
      </w:r>
      <w:r w:rsidR="00FD110E" w:rsidRPr="0074580F">
        <w:rPr>
          <w:sz w:val="22"/>
          <w:szCs w:val="22"/>
        </w:rPr>
        <w:t>9</w:t>
      </w:r>
      <w:r w:rsidRPr="0074580F">
        <w:rPr>
          <w:sz w:val="22"/>
          <w:szCs w:val="22"/>
        </w:rPr>
        <w:t>)</w:t>
      </w:r>
    </w:p>
    <w:p w:rsidR="00E333E8" w:rsidRPr="0074580F" w:rsidRDefault="00DA4573" w:rsidP="00E333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="00E333E8" w:rsidRPr="0074580F">
        <w:rPr>
          <w:b/>
          <w:sz w:val="22"/>
          <w:szCs w:val="22"/>
        </w:rPr>
        <w:tab/>
      </w:r>
      <w:r w:rsidR="00E333E8" w:rsidRPr="0074580F">
        <w:rPr>
          <w:sz w:val="22"/>
          <w:szCs w:val="22"/>
        </w:rPr>
        <w:t>RPTS Diversity Committee (2006-07)</w:t>
      </w:r>
    </w:p>
    <w:p w:rsidR="005650A5" w:rsidRPr="0074580F" w:rsidRDefault="005650A5" w:rsidP="00E333E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15553B" w:rsidRPr="0074580F" w:rsidRDefault="00DA4573" w:rsidP="00E333E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>Community</w:t>
      </w:r>
      <w:r w:rsidR="00E333E8" w:rsidRPr="0074580F">
        <w:rPr>
          <w:sz w:val="22"/>
          <w:szCs w:val="22"/>
        </w:rPr>
        <w:tab/>
      </w:r>
    </w:p>
    <w:p w:rsidR="00154F35" w:rsidRPr="0074580F" w:rsidRDefault="00154F35" w:rsidP="0049708F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National Committee membership (Special Needs; Cub Scout), National Office, Boy </w:t>
      </w:r>
    </w:p>
    <w:p w:rsidR="00154F35" w:rsidRPr="0074580F" w:rsidRDefault="00154F35" w:rsidP="00154F35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Scouts of America (2020-present)</w:t>
      </w:r>
    </w:p>
    <w:p w:rsidR="00154F35" w:rsidRPr="0074580F" w:rsidRDefault="00154F35" w:rsidP="00154F35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Adult Leader, Pack 497, Longhorn Council, Boy Scouts of America (2018-</w:t>
      </w:r>
      <w:r w:rsidR="00EB7BE6" w:rsidRPr="0074580F">
        <w:rPr>
          <w:sz w:val="22"/>
          <w:szCs w:val="22"/>
        </w:rPr>
        <w:t>2022</w:t>
      </w:r>
      <w:r w:rsidRPr="0074580F">
        <w:rPr>
          <w:sz w:val="22"/>
          <w:szCs w:val="22"/>
        </w:rPr>
        <w:t>)</w:t>
      </w:r>
    </w:p>
    <w:p w:rsidR="00154F35" w:rsidRPr="0074580F" w:rsidRDefault="00154F35" w:rsidP="00154F35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lastRenderedPageBreak/>
        <w:t>Area Committee, Western Region, National Office, Boy Scouts of America (2017-present)</w:t>
      </w:r>
    </w:p>
    <w:p w:rsidR="0049708F" w:rsidRPr="0074580F" w:rsidRDefault="0049708F" w:rsidP="0049708F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National Camping School Syllabus Task Force, National Office, </w:t>
      </w:r>
    </w:p>
    <w:p w:rsidR="0049708F" w:rsidRPr="0074580F" w:rsidRDefault="0049708F" w:rsidP="0049708F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Boy Scouts of America (2019-20)</w:t>
      </w:r>
    </w:p>
    <w:p w:rsidR="008F3E9E" w:rsidRPr="0074580F" w:rsidRDefault="008F3E9E" w:rsidP="008F3E9E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National Camp Assessment Team, National Office, Boy Scouts of America (2019)</w:t>
      </w:r>
    </w:p>
    <w:p w:rsidR="00961A86" w:rsidRPr="0074580F" w:rsidRDefault="00961A86" w:rsidP="0015553B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Youth Soccer Coach, Woodway Family Center (2018)</w:t>
      </w:r>
    </w:p>
    <w:p w:rsidR="00CC2916" w:rsidRPr="0074580F" w:rsidRDefault="00CC2916" w:rsidP="008F3E9E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Mission Impact advisory committee, National Office</w:t>
      </w:r>
      <w:r w:rsidR="008F3E9E" w:rsidRPr="0074580F">
        <w:rPr>
          <w:sz w:val="22"/>
          <w:szCs w:val="22"/>
        </w:rPr>
        <w:t>,</w:t>
      </w:r>
      <w:r w:rsidRPr="0074580F">
        <w:rPr>
          <w:sz w:val="22"/>
          <w:szCs w:val="22"/>
        </w:rPr>
        <w:t xml:space="preserve"> Boy Scouts of America (2012-</w:t>
      </w:r>
      <w:r w:rsidR="00204D2C" w:rsidRPr="0074580F">
        <w:rPr>
          <w:sz w:val="22"/>
          <w:szCs w:val="22"/>
        </w:rPr>
        <w:t>2015</w:t>
      </w:r>
      <w:r w:rsidRPr="0074580F">
        <w:rPr>
          <w:sz w:val="22"/>
          <w:szCs w:val="22"/>
        </w:rPr>
        <w:t xml:space="preserve">) </w:t>
      </w:r>
    </w:p>
    <w:p w:rsidR="008809A8" w:rsidRPr="0074580F" w:rsidRDefault="008809A8" w:rsidP="008809A8">
      <w:pPr>
        <w:pStyle w:val="ListParagraph"/>
        <w:ind w:left="1080" w:firstLine="360"/>
        <w:rPr>
          <w:sz w:val="22"/>
          <w:szCs w:val="22"/>
        </w:rPr>
      </w:pPr>
      <w:proofErr w:type="spellStart"/>
      <w:r w:rsidRPr="0074580F">
        <w:rPr>
          <w:sz w:val="22"/>
          <w:szCs w:val="22"/>
        </w:rPr>
        <w:t>Mclennan</w:t>
      </w:r>
      <w:proofErr w:type="spellEnd"/>
      <w:r w:rsidRPr="0074580F">
        <w:rPr>
          <w:sz w:val="22"/>
          <w:szCs w:val="22"/>
        </w:rPr>
        <w:t xml:space="preserve"> County Trading House Lake Advisory Committee (2014-</w:t>
      </w:r>
      <w:r w:rsidR="007F13C2" w:rsidRPr="0074580F">
        <w:rPr>
          <w:sz w:val="22"/>
          <w:szCs w:val="22"/>
        </w:rPr>
        <w:t>2016</w:t>
      </w:r>
      <w:r w:rsidRPr="0074580F">
        <w:rPr>
          <w:sz w:val="22"/>
          <w:szCs w:val="22"/>
        </w:rPr>
        <w:t>)</w:t>
      </w:r>
    </w:p>
    <w:p w:rsidR="00E333E8" w:rsidRPr="0074580F" w:rsidRDefault="005E17A8" w:rsidP="00CC2916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Evaluative Research Consultant: National Audubon Society (20</w:t>
      </w:r>
      <w:r w:rsidR="007542F6" w:rsidRPr="0074580F">
        <w:rPr>
          <w:sz w:val="22"/>
          <w:szCs w:val="22"/>
        </w:rPr>
        <w:t>10-11</w:t>
      </w:r>
      <w:r w:rsidRPr="0074580F">
        <w:rPr>
          <w:sz w:val="22"/>
          <w:szCs w:val="22"/>
        </w:rPr>
        <w:t>)</w:t>
      </w:r>
    </w:p>
    <w:p w:rsidR="003B4D3A" w:rsidRPr="0074580F" w:rsidRDefault="00DA4573" w:rsidP="00DA45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b/>
          <w:sz w:val="22"/>
          <w:szCs w:val="22"/>
        </w:rPr>
        <w:tab/>
      </w:r>
      <w:r w:rsidR="005E17A8" w:rsidRPr="0074580F">
        <w:rPr>
          <w:sz w:val="22"/>
          <w:szCs w:val="22"/>
        </w:rPr>
        <w:t>Program Instructor: National Camping School, Boy Scouts of America (2004)</w:t>
      </w:r>
    </w:p>
    <w:p w:rsidR="00BC4B5D" w:rsidRPr="0074580F" w:rsidRDefault="00BC4B5D" w:rsidP="00DA457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553B" w:rsidRPr="0074580F" w:rsidRDefault="0015553B" w:rsidP="00DA4573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Religious</w:t>
      </w:r>
    </w:p>
    <w:p w:rsidR="0015553B" w:rsidRPr="0074580F" w:rsidRDefault="0015553B" w:rsidP="00DA4573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4580F">
        <w:rPr>
          <w:b/>
          <w:sz w:val="22"/>
          <w:szCs w:val="22"/>
        </w:rPr>
        <w:t>Community</w:t>
      </w:r>
    </w:p>
    <w:p w:rsidR="0015553B" w:rsidRPr="0074580F" w:rsidRDefault="0015553B" w:rsidP="00DA45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b/>
          <w:sz w:val="22"/>
          <w:szCs w:val="22"/>
        </w:rPr>
        <w:tab/>
      </w:r>
      <w:r w:rsidRPr="0074580F">
        <w:rPr>
          <w:sz w:val="22"/>
          <w:szCs w:val="22"/>
        </w:rPr>
        <w:t>Deacon, Harris Creek Baptist Church (2013–</w:t>
      </w:r>
      <w:r w:rsidR="003C5392" w:rsidRPr="0074580F">
        <w:rPr>
          <w:sz w:val="22"/>
          <w:szCs w:val="22"/>
        </w:rPr>
        <w:t>17</w:t>
      </w:r>
      <w:r w:rsidRPr="0074580F">
        <w:rPr>
          <w:sz w:val="22"/>
          <w:szCs w:val="22"/>
        </w:rPr>
        <w:t>)</w:t>
      </w:r>
    </w:p>
    <w:p w:rsidR="0015553B" w:rsidRPr="0074580F" w:rsidRDefault="0015553B" w:rsidP="00DA45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  <w:t xml:space="preserve">Small group </w:t>
      </w:r>
      <w:proofErr w:type="gramStart"/>
      <w:r w:rsidRPr="0074580F">
        <w:rPr>
          <w:sz w:val="22"/>
          <w:szCs w:val="22"/>
        </w:rPr>
        <w:t>missions</w:t>
      </w:r>
      <w:proofErr w:type="gramEnd"/>
      <w:r w:rsidRPr="0074580F">
        <w:rPr>
          <w:sz w:val="22"/>
          <w:szCs w:val="22"/>
        </w:rPr>
        <w:t xml:space="preserve"> coordinator (2012-2013)</w:t>
      </w:r>
    </w:p>
    <w:p w:rsidR="003B4D3A" w:rsidRPr="0074580F" w:rsidRDefault="003B4D3A" w:rsidP="00DA457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4573" w:rsidRPr="0074580F" w:rsidRDefault="00DA4573" w:rsidP="00DA45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b/>
          <w:bCs/>
          <w:sz w:val="22"/>
          <w:szCs w:val="22"/>
          <w:u w:val="single"/>
        </w:rPr>
        <w:t xml:space="preserve">Honors </w:t>
      </w:r>
      <w:r w:rsidRPr="0074580F">
        <w:rPr>
          <w:b/>
          <w:bCs/>
          <w:sz w:val="22"/>
          <w:szCs w:val="22"/>
        </w:rPr>
        <w:tab/>
      </w:r>
    </w:p>
    <w:p w:rsidR="00D71D1D" w:rsidRPr="0074580F" w:rsidRDefault="00D71D1D" w:rsidP="00853B27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Eagle Scout</w:t>
      </w:r>
    </w:p>
    <w:p w:rsidR="00853B27" w:rsidRPr="0074580F" w:rsidRDefault="00C57552" w:rsidP="00853B27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Visiting Scholar at Vancouver Island University</w:t>
      </w:r>
      <w:r w:rsidR="000017C4" w:rsidRPr="0074580F">
        <w:rPr>
          <w:sz w:val="22"/>
          <w:szCs w:val="22"/>
        </w:rPr>
        <w:t xml:space="preserve">’ World Leisure Center of </w:t>
      </w:r>
      <w:r w:rsidR="00853B27" w:rsidRPr="0074580F">
        <w:rPr>
          <w:sz w:val="22"/>
          <w:szCs w:val="22"/>
        </w:rPr>
        <w:t>Excellence</w:t>
      </w:r>
      <w:r w:rsidRPr="0074580F">
        <w:rPr>
          <w:sz w:val="22"/>
          <w:szCs w:val="22"/>
        </w:rPr>
        <w:t xml:space="preserve"> </w:t>
      </w:r>
      <w:r w:rsidR="00853B27" w:rsidRPr="0074580F">
        <w:rPr>
          <w:sz w:val="22"/>
          <w:szCs w:val="22"/>
        </w:rPr>
        <w:t xml:space="preserve"> </w:t>
      </w:r>
    </w:p>
    <w:p w:rsidR="00C57552" w:rsidRPr="0074580F" w:rsidRDefault="00C57552" w:rsidP="00853B27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74580F">
        <w:rPr>
          <w:sz w:val="22"/>
          <w:szCs w:val="22"/>
        </w:rPr>
        <w:t>(2017-18)</w:t>
      </w:r>
    </w:p>
    <w:p w:rsidR="00821DAC" w:rsidRPr="0074580F" w:rsidRDefault="00821DAC" w:rsidP="00C57552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Awarded a Baylor University Summer Sabbatical (2013)</w:t>
      </w:r>
    </w:p>
    <w:p w:rsidR="00821DAC" w:rsidRPr="0074580F" w:rsidRDefault="00821DAC" w:rsidP="00821D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80F">
        <w:rPr>
          <w:sz w:val="22"/>
          <w:szCs w:val="22"/>
        </w:rPr>
        <w:tab/>
      </w:r>
      <w:r w:rsidRPr="0074580F">
        <w:rPr>
          <w:sz w:val="22"/>
          <w:szCs w:val="22"/>
        </w:rPr>
        <w:tab/>
        <w:t xml:space="preserve">Selected to participate in Baylor’s Summer Faculty Institute (2012) </w:t>
      </w:r>
    </w:p>
    <w:p w:rsidR="00DA4573" w:rsidRPr="0074580F" w:rsidRDefault="00DA4573" w:rsidP="00821DAC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Northeastern Recreation Research Symposium Scholar (2006)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2160" w:hanging="720"/>
        <w:rPr>
          <w:b/>
          <w:bCs/>
          <w:sz w:val="22"/>
          <w:szCs w:val="22"/>
        </w:rPr>
      </w:pPr>
      <w:r w:rsidRPr="0074580F">
        <w:rPr>
          <w:rStyle w:val="Strong"/>
          <w:b w:val="0"/>
          <w:sz w:val="22"/>
          <w:szCs w:val="22"/>
        </w:rPr>
        <w:t>Regents’ Graduate Fellowship Recipient-Texas A&amp;M University (2005-06)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2160" w:hanging="720"/>
        <w:rPr>
          <w:bCs/>
          <w:sz w:val="22"/>
          <w:szCs w:val="22"/>
        </w:rPr>
      </w:pPr>
      <w:r w:rsidRPr="0074580F">
        <w:rPr>
          <w:bCs/>
          <w:sz w:val="22"/>
          <w:szCs w:val="22"/>
        </w:rPr>
        <w:t>Outstanding Graduate Student Award-Clemson University, PRTM (2005)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2160" w:hanging="720"/>
        <w:rPr>
          <w:sz w:val="22"/>
          <w:szCs w:val="22"/>
        </w:rPr>
      </w:pPr>
      <w:r w:rsidRPr="0074580F">
        <w:rPr>
          <w:bCs/>
          <w:sz w:val="22"/>
          <w:szCs w:val="22"/>
        </w:rPr>
        <w:t>Conover Fellowship Recipient-Clemson University (2004-05)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2160" w:hanging="720"/>
        <w:rPr>
          <w:sz w:val="22"/>
          <w:szCs w:val="22"/>
        </w:rPr>
      </w:pPr>
      <w:r w:rsidRPr="0074580F">
        <w:rPr>
          <w:sz w:val="22"/>
          <w:szCs w:val="22"/>
        </w:rPr>
        <w:t>College of Applied Life Studies Continuation Scholarship-University of Illinois (2000)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 xml:space="preserve">Rho Phi Lambda - Recreation/Park/Leisure Honorary Society (2000) </w:t>
      </w:r>
    </w:p>
    <w:p w:rsidR="00DA4573" w:rsidRPr="0074580F" w:rsidRDefault="00DA4573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 xml:space="preserve">Air Force ROTC Federal Scholarship (1996-97) </w:t>
      </w:r>
    </w:p>
    <w:p w:rsidR="00220DD6" w:rsidRPr="0074580F" w:rsidRDefault="00220DD6" w:rsidP="002169F6">
      <w:pPr>
        <w:pStyle w:val="NormalWeb"/>
        <w:spacing w:before="0" w:beforeAutospacing="0" w:after="0" w:afterAutospacing="0"/>
        <w:ind w:left="1440" w:hanging="1440"/>
        <w:rPr>
          <w:b/>
          <w:sz w:val="22"/>
          <w:szCs w:val="22"/>
          <w:u w:val="single"/>
        </w:rPr>
      </w:pPr>
    </w:p>
    <w:p w:rsidR="004104DD" w:rsidRPr="0074580F" w:rsidRDefault="004104DD">
      <w:pPr>
        <w:rPr>
          <w:b/>
          <w:sz w:val="22"/>
          <w:szCs w:val="22"/>
          <w:u w:val="single"/>
        </w:rPr>
      </w:pPr>
    </w:p>
    <w:p w:rsidR="00257A30" w:rsidRPr="0074580F" w:rsidRDefault="00E333E8" w:rsidP="00D64903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 w:rsidRPr="0074580F">
        <w:rPr>
          <w:b/>
          <w:sz w:val="22"/>
          <w:szCs w:val="22"/>
          <w:u w:val="single"/>
        </w:rPr>
        <w:t>Media</w:t>
      </w:r>
      <w:r w:rsidR="008250ED" w:rsidRPr="0074580F">
        <w:rPr>
          <w:b/>
          <w:sz w:val="22"/>
          <w:szCs w:val="22"/>
        </w:rPr>
        <w:tab/>
      </w:r>
      <w:bookmarkStart w:id="8" w:name="_Hlk93491196"/>
      <w:r w:rsidR="00257A30" w:rsidRPr="0074580F">
        <w:rPr>
          <w:sz w:val="22"/>
          <w:szCs w:val="22"/>
        </w:rPr>
        <w:t>Article about travel and staycations during COVID. WalletHub (2021).</w:t>
      </w:r>
    </w:p>
    <w:p w:rsidR="00257A30" w:rsidRPr="0074580F" w:rsidRDefault="00257A30" w:rsidP="00257A30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https://wallethub.com/edu/best-cities-for-staycations/4341#expert= </w:t>
      </w:r>
      <w:proofErr w:type="spellStart"/>
      <w:r w:rsidRPr="0074580F">
        <w:rPr>
          <w:sz w:val="22"/>
          <w:szCs w:val="22"/>
        </w:rPr>
        <w:t>Christopher_J._Wynveen</w:t>
      </w:r>
      <w:proofErr w:type="spellEnd"/>
    </w:p>
    <w:bookmarkEnd w:id="8"/>
    <w:p w:rsidR="00257A30" w:rsidRPr="0074580F" w:rsidRDefault="00257A30" w:rsidP="00D71D1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D71D1D" w:rsidRPr="0074580F" w:rsidRDefault="00D71D1D" w:rsidP="00D71D1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Article about the USFS Big Four Ice Caves project. Everett, WA Daily </w:t>
      </w:r>
      <w:proofErr w:type="spellStart"/>
      <w:r w:rsidRPr="0074580F">
        <w:rPr>
          <w:sz w:val="22"/>
          <w:szCs w:val="22"/>
        </w:rPr>
        <w:t>Healrd</w:t>
      </w:r>
      <w:proofErr w:type="spellEnd"/>
      <w:r w:rsidRPr="0074580F">
        <w:rPr>
          <w:sz w:val="22"/>
          <w:szCs w:val="22"/>
        </w:rPr>
        <w:t xml:space="preserve"> (2019).</w:t>
      </w:r>
    </w:p>
    <w:p w:rsidR="00D71D1D" w:rsidRPr="0074580F" w:rsidRDefault="00D71D1D" w:rsidP="00D71D1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t>https://www.heraldnet.com/news/the-forest-service-wants-you-to-stop-going-in-the-ice-caves/</w:t>
      </w:r>
    </w:p>
    <w:p w:rsidR="00D71D1D" w:rsidRPr="0074580F" w:rsidRDefault="00D71D1D" w:rsidP="00D71D1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77034E" w:rsidRPr="0074580F" w:rsidRDefault="0077034E" w:rsidP="00D71D1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Article about visiting protected area to build memories with family and friends in the Freestone County Times (2017).</w:t>
      </w:r>
    </w:p>
    <w:p w:rsidR="0077034E" w:rsidRPr="0074580F" w:rsidRDefault="0077034E" w:rsidP="002169F6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 w:rsidRPr="0074580F">
        <w:rPr>
          <w:b/>
          <w:sz w:val="22"/>
          <w:szCs w:val="22"/>
        </w:rPr>
        <w:tab/>
      </w:r>
      <w:r w:rsidRPr="0074580F">
        <w:rPr>
          <w:sz w:val="22"/>
          <w:szCs w:val="22"/>
        </w:rPr>
        <w:t>http://freestonecountytimesonline.com/baylor-recreation-expert-shares-tips-to-help-you-enjoy-the-outdoors/</w:t>
      </w:r>
    </w:p>
    <w:p w:rsidR="0077034E" w:rsidRPr="0074580F" w:rsidRDefault="0077034E" w:rsidP="002169F6">
      <w:pPr>
        <w:pStyle w:val="NormalWeb"/>
        <w:spacing w:before="0" w:beforeAutospacing="0" w:after="0" w:afterAutospacing="0"/>
        <w:ind w:left="1440" w:hanging="1440"/>
        <w:rPr>
          <w:b/>
          <w:sz w:val="22"/>
          <w:szCs w:val="22"/>
        </w:rPr>
      </w:pPr>
    </w:p>
    <w:p w:rsidR="008250ED" w:rsidRPr="0074580F" w:rsidRDefault="008250ED" w:rsidP="0077034E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Interviewed by</w:t>
      </w:r>
      <w:r w:rsidRPr="0074580F">
        <w:rPr>
          <w:b/>
          <w:sz w:val="22"/>
          <w:szCs w:val="22"/>
        </w:rPr>
        <w:t xml:space="preserve"> </w:t>
      </w:r>
      <w:r w:rsidRPr="0074580F">
        <w:rPr>
          <w:sz w:val="22"/>
          <w:szCs w:val="22"/>
        </w:rPr>
        <w:t xml:space="preserve">Mathew Hall, </w:t>
      </w:r>
      <w:r w:rsidR="002169F6" w:rsidRPr="0074580F">
        <w:rPr>
          <w:i/>
          <w:sz w:val="22"/>
          <w:szCs w:val="22"/>
        </w:rPr>
        <w:t>Social Science Explorer</w:t>
      </w:r>
      <w:r w:rsidR="002169F6" w:rsidRPr="0074580F">
        <w:rPr>
          <w:sz w:val="22"/>
          <w:szCs w:val="22"/>
        </w:rPr>
        <w:t xml:space="preserve">. Article regarding place attachment/meaning ascribed to coastal settings (2014). </w:t>
      </w:r>
      <w:r w:rsidR="00D4475E" w:rsidRPr="0074580F">
        <w:rPr>
          <w:sz w:val="22"/>
          <w:szCs w:val="22"/>
        </w:rPr>
        <w:t>http://socialscienceexplorer.org/2014/05/feature-humans-find-special-places/</w:t>
      </w:r>
    </w:p>
    <w:p w:rsidR="002169F6" w:rsidRPr="0074580F" w:rsidRDefault="002169F6" w:rsidP="002169F6">
      <w:pPr>
        <w:pStyle w:val="NormalWeb"/>
        <w:spacing w:before="0" w:beforeAutospacing="0" w:after="0" w:afterAutospacing="0"/>
        <w:ind w:left="1440" w:hanging="1440"/>
        <w:rPr>
          <w:b/>
          <w:sz w:val="22"/>
          <w:szCs w:val="22"/>
        </w:rPr>
      </w:pPr>
    </w:p>
    <w:p w:rsidR="001B3F73" w:rsidRPr="0074580F" w:rsidRDefault="001B3F73" w:rsidP="008250E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Article on how place meanings are tied to place attachment reported in the </w:t>
      </w:r>
      <w:r w:rsidRPr="0074580F">
        <w:rPr>
          <w:i/>
          <w:sz w:val="22"/>
          <w:szCs w:val="22"/>
        </w:rPr>
        <w:t>Environmental Education Research Bulletin</w:t>
      </w:r>
      <w:r w:rsidRPr="0074580F">
        <w:rPr>
          <w:sz w:val="22"/>
          <w:szCs w:val="22"/>
        </w:rPr>
        <w:t xml:space="preserve"> (2013).</w:t>
      </w:r>
    </w:p>
    <w:p w:rsidR="001B3F73" w:rsidRPr="0074580F" w:rsidRDefault="001B3F73" w:rsidP="008250E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227C67" w:rsidRPr="0074580F" w:rsidRDefault="00227C67" w:rsidP="008250E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lastRenderedPageBreak/>
        <w:t xml:space="preserve">Article on place meaning and attachment ascribed to the Great Barrier Reef reported on by </w:t>
      </w:r>
      <w:proofErr w:type="spellStart"/>
      <w:r w:rsidRPr="0074580F">
        <w:rPr>
          <w:i/>
          <w:sz w:val="22"/>
          <w:szCs w:val="22"/>
        </w:rPr>
        <w:t>VerticleNews</w:t>
      </w:r>
      <w:proofErr w:type="spellEnd"/>
      <w:r w:rsidRPr="0074580F">
        <w:rPr>
          <w:sz w:val="22"/>
          <w:szCs w:val="22"/>
        </w:rPr>
        <w:t xml:space="preserve"> (2012).</w:t>
      </w:r>
    </w:p>
    <w:p w:rsidR="00227C67" w:rsidRPr="0074580F" w:rsidRDefault="00227C67" w:rsidP="008250E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801855" w:rsidRPr="0074580F" w:rsidRDefault="00E333E8" w:rsidP="00801855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 xml:space="preserve">Interviewed by Andy Dworkin, </w:t>
      </w:r>
      <w:r w:rsidRPr="0074580F">
        <w:rPr>
          <w:i/>
          <w:sz w:val="22"/>
          <w:szCs w:val="22"/>
        </w:rPr>
        <w:t>The Oregonian</w:t>
      </w:r>
      <w:r w:rsidRPr="0074580F">
        <w:rPr>
          <w:sz w:val="22"/>
          <w:szCs w:val="22"/>
        </w:rPr>
        <w:t>. Article regarding law enforcement and crime in natural resource recreation areas</w:t>
      </w:r>
      <w:r w:rsidR="001906EA" w:rsidRPr="0074580F">
        <w:rPr>
          <w:sz w:val="22"/>
          <w:szCs w:val="22"/>
        </w:rPr>
        <w:t xml:space="preserve"> (2005)</w:t>
      </w:r>
      <w:r w:rsidRPr="0074580F">
        <w:rPr>
          <w:sz w:val="22"/>
          <w:szCs w:val="22"/>
        </w:rPr>
        <w:t>.</w:t>
      </w:r>
    </w:p>
    <w:p w:rsidR="00D931CC" w:rsidRPr="0074580F" w:rsidRDefault="00D931CC" w:rsidP="0080185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C1A35" w:rsidRPr="0074580F" w:rsidRDefault="008C1A35" w:rsidP="00993D0F">
      <w:pPr>
        <w:rPr>
          <w:bCs/>
          <w:sz w:val="22"/>
          <w:szCs w:val="22"/>
        </w:rPr>
      </w:pPr>
      <w:r w:rsidRPr="0074580F">
        <w:rPr>
          <w:b/>
          <w:bCs/>
          <w:sz w:val="22"/>
          <w:szCs w:val="22"/>
          <w:u w:val="single"/>
        </w:rPr>
        <w:t>Certifications</w:t>
      </w:r>
      <w:r w:rsidRPr="0074580F">
        <w:rPr>
          <w:b/>
          <w:bCs/>
          <w:sz w:val="22"/>
          <w:szCs w:val="22"/>
        </w:rPr>
        <w:tab/>
      </w:r>
      <w:r w:rsidRPr="0074580F">
        <w:rPr>
          <w:bCs/>
          <w:sz w:val="22"/>
          <w:szCs w:val="22"/>
        </w:rPr>
        <w:t>Texas A&amp;M University Graduate Teaching Academy Certificate</w:t>
      </w:r>
    </w:p>
    <w:p w:rsidR="008C1A35" w:rsidRPr="0074580F" w:rsidRDefault="008C1A35" w:rsidP="00DA45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74580F">
        <w:rPr>
          <w:sz w:val="22"/>
          <w:szCs w:val="22"/>
        </w:rPr>
        <w:t>Leave No Trace Educator</w:t>
      </w:r>
    </w:p>
    <w:p w:rsidR="008C1A35" w:rsidRPr="00A45F2D" w:rsidRDefault="008C1A35" w:rsidP="00FD3F5A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580F">
        <w:rPr>
          <w:sz w:val="22"/>
          <w:szCs w:val="22"/>
        </w:rPr>
        <w:t>National Camping School Certifications, Boy Scouts of America: Camp Management</w:t>
      </w:r>
      <w:r w:rsidR="00BA2902" w:rsidRPr="0074580F">
        <w:rPr>
          <w:sz w:val="22"/>
          <w:szCs w:val="22"/>
        </w:rPr>
        <w:t xml:space="preserve">, </w:t>
      </w:r>
      <w:r w:rsidRPr="0074580F">
        <w:rPr>
          <w:sz w:val="22"/>
          <w:szCs w:val="22"/>
        </w:rPr>
        <w:t>Program Director</w:t>
      </w:r>
      <w:r w:rsidR="00BA2902" w:rsidRPr="0074580F">
        <w:rPr>
          <w:sz w:val="22"/>
          <w:szCs w:val="22"/>
        </w:rPr>
        <w:t xml:space="preserve">, </w:t>
      </w:r>
      <w:r w:rsidRPr="0074580F">
        <w:rPr>
          <w:sz w:val="22"/>
          <w:szCs w:val="22"/>
        </w:rPr>
        <w:t>Ranger, and Aquatics Director</w:t>
      </w:r>
      <w:r w:rsidRPr="00A45F2D">
        <w:rPr>
          <w:sz w:val="22"/>
          <w:szCs w:val="22"/>
        </w:rPr>
        <w:t xml:space="preserve"> </w:t>
      </w:r>
    </w:p>
    <w:sectPr w:rsidR="008C1A35" w:rsidRPr="00A45F2D" w:rsidSect="00024486">
      <w:pgSz w:w="12240" w:h="15840" w:code="1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3C" w:rsidRDefault="00F46E3C">
      <w:r>
        <w:separator/>
      </w:r>
    </w:p>
  </w:endnote>
  <w:endnote w:type="continuationSeparator" w:id="0">
    <w:p w:rsidR="00F46E3C" w:rsidRDefault="00F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EC" w:rsidRDefault="00D152EC" w:rsidP="00376533">
    <w:pPr>
      <w:pStyle w:val="Footer"/>
      <w:jc w:val="center"/>
      <w:rPr>
        <w:sz w:val="22"/>
        <w:szCs w:val="22"/>
      </w:rPr>
    </w:pPr>
    <w:r w:rsidRPr="00376533">
      <w:rPr>
        <w:sz w:val="22"/>
        <w:szCs w:val="22"/>
      </w:rPr>
      <w:fldChar w:fldCharType="begin"/>
    </w:r>
    <w:r w:rsidRPr="00376533">
      <w:rPr>
        <w:sz w:val="22"/>
        <w:szCs w:val="22"/>
      </w:rPr>
      <w:instrText xml:space="preserve"> PAGE </w:instrText>
    </w:r>
    <w:r w:rsidRPr="00376533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376533">
      <w:rPr>
        <w:sz w:val="22"/>
        <w:szCs w:val="22"/>
      </w:rPr>
      <w:fldChar w:fldCharType="end"/>
    </w:r>
    <w:r w:rsidRPr="00376533">
      <w:rPr>
        <w:sz w:val="22"/>
        <w:szCs w:val="22"/>
      </w:rPr>
      <w:t xml:space="preserve"> of </w:t>
    </w:r>
    <w:r w:rsidRPr="00376533">
      <w:rPr>
        <w:sz w:val="22"/>
        <w:szCs w:val="22"/>
      </w:rPr>
      <w:fldChar w:fldCharType="begin"/>
    </w:r>
    <w:r w:rsidRPr="00376533">
      <w:rPr>
        <w:sz w:val="22"/>
        <w:szCs w:val="22"/>
      </w:rPr>
      <w:instrText xml:space="preserve"> NUMPAGES  </w:instrText>
    </w:r>
    <w:r w:rsidRPr="00376533">
      <w:rPr>
        <w:sz w:val="22"/>
        <w:szCs w:val="22"/>
      </w:rPr>
      <w:fldChar w:fldCharType="separate"/>
    </w:r>
    <w:r>
      <w:rPr>
        <w:noProof/>
        <w:sz w:val="22"/>
        <w:szCs w:val="22"/>
      </w:rPr>
      <w:t>21</w:t>
    </w:r>
    <w:r w:rsidRPr="0037653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3C" w:rsidRDefault="00F46E3C">
      <w:r>
        <w:separator/>
      </w:r>
    </w:p>
  </w:footnote>
  <w:footnote w:type="continuationSeparator" w:id="0">
    <w:p w:rsidR="00F46E3C" w:rsidRDefault="00F4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628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0C1"/>
    <w:multiLevelType w:val="hybridMultilevel"/>
    <w:tmpl w:val="0DC47C8C"/>
    <w:lvl w:ilvl="0" w:tplc="A3A47488">
      <w:start w:val="199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5E9"/>
    <w:multiLevelType w:val="multilevel"/>
    <w:tmpl w:val="757CA2D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5493C3D"/>
    <w:multiLevelType w:val="hybridMultilevel"/>
    <w:tmpl w:val="9CE6AAA2"/>
    <w:lvl w:ilvl="0" w:tplc="0BAC2BBE">
      <w:start w:val="1996"/>
      <w:numFmt w:val="decimal"/>
      <w:lvlText w:val="%1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7F75769"/>
    <w:multiLevelType w:val="hybridMultilevel"/>
    <w:tmpl w:val="4DA05F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58D"/>
    <w:multiLevelType w:val="hybridMultilevel"/>
    <w:tmpl w:val="D1E6DC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FF2"/>
    <w:multiLevelType w:val="multilevel"/>
    <w:tmpl w:val="757CA2D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7D83F5B"/>
    <w:multiLevelType w:val="hybridMultilevel"/>
    <w:tmpl w:val="900ED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B2327"/>
    <w:multiLevelType w:val="hybridMultilevel"/>
    <w:tmpl w:val="5EE29DAA"/>
    <w:lvl w:ilvl="0" w:tplc="7DC2E2C6">
      <w:start w:val="1998"/>
      <w:numFmt w:val="decimal"/>
      <w:lvlText w:val="%1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333763"/>
    <w:multiLevelType w:val="hybridMultilevel"/>
    <w:tmpl w:val="9CB08C98"/>
    <w:lvl w:ilvl="0" w:tplc="4C3C12D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2A53C4"/>
    <w:multiLevelType w:val="hybridMultilevel"/>
    <w:tmpl w:val="AB2E90EC"/>
    <w:lvl w:ilvl="0" w:tplc="04090001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7501"/>
    <w:multiLevelType w:val="hybridMultilevel"/>
    <w:tmpl w:val="192C00F4"/>
    <w:lvl w:ilvl="0" w:tplc="67688A6E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D2"/>
    <w:rsid w:val="00000625"/>
    <w:rsid w:val="00000C13"/>
    <w:rsid w:val="000017C4"/>
    <w:rsid w:val="00005682"/>
    <w:rsid w:val="000173A0"/>
    <w:rsid w:val="00021DE1"/>
    <w:rsid w:val="00024486"/>
    <w:rsid w:val="00024B5C"/>
    <w:rsid w:val="00030092"/>
    <w:rsid w:val="000313E9"/>
    <w:rsid w:val="00032B66"/>
    <w:rsid w:val="00037EA7"/>
    <w:rsid w:val="000430D0"/>
    <w:rsid w:val="0005035E"/>
    <w:rsid w:val="00050BDB"/>
    <w:rsid w:val="000530A8"/>
    <w:rsid w:val="000577AE"/>
    <w:rsid w:val="000602E0"/>
    <w:rsid w:val="000603C6"/>
    <w:rsid w:val="00062078"/>
    <w:rsid w:val="000623A5"/>
    <w:rsid w:val="000641F6"/>
    <w:rsid w:val="0006652B"/>
    <w:rsid w:val="00067A9D"/>
    <w:rsid w:val="00070AA4"/>
    <w:rsid w:val="000810A0"/>
    <w:rsid w:val="00082B6D"/>
    <w:rsid w:val="000835C1"/>
    <w:rsid w:val="00083D94"/>
    <w:rsid w:val="000865C2"/>
    <w:rsid w:val="0009254D"/>
    <w:rsid w:val="000943A4"/>
    <w:rsid w:val="00096F5A"/>
    <w:rsid w:val="000A39DC"/>
    <w:rsid w:val="000A4287"/>
    <w:rsid w:val="000A4477"/>
    <w:rsid w:val="000A477F"/>
    <w:rsid w:val="000B0BBF"/>
    <w:rsid w:val="000B0D46"/>
    <w:rsid w:val="000B31F3"/>
    <w:rsid w:val="000B3EC4"/>
    <w:rsid w:val="000B6496"/>
    <w:rsid w:val="000C1C0E"/>
    <w:rsid w:val="000C7181"/>
    <w:rsid w:val="000D1087"/>
    <w:rsid w:val="000D6AE4"/>
    <w:rsid w:val="000E057A"/>
    <w:rsid w:val="000E1744"/>
    <w:rsid w:val="000E2919"/>
    <w:rsid w:val="000E3755"/>
    <w:rsid w:val="000E41E3"/>
    <w:rsid w:val="000E72D4"/>
    <w:rsid w:val="000E75AA"/>
    <w:rsid w:val="000E7682"/>
    <w:rsid w:val="000F5C70"/>
    <w:rsid w:val="000F69E8"/>
    <w:rsid w:val="00102B42"/>
    <w:rsid w:val="00107240"/>
    <w:rsid w:val="00112B88"/>
    <w:rsid w:val="0011484A"/>
    <w:rsid w:val="001215C3"/>
    <w:rsid w:val="00124AE8"/>
    <w:rsid w:val="001314C8"/>
    <w:rsid w:val="00135071"/>
    <w:rsid w:val="00136968"/>
    <w:rsid w:val="00136B15"/>
    <w:rsid w:val="00141123"/>
    <w:rsid w:val="001508F0"/>
    <w:rsid w:val="001510CC"/>
    <w:rsid w:val="00151808"/>
    <w:rsid w:val="00151858"/>
    <w:rsid w:val="00154F35"/>
    <w:rsid w:val="0015553B"/>
    <w:rsid w:val="00161FEB"/>
    <w:rsid w:val="001630E5"/>
    <w:rsid w:val="00173FFD"/>
    <w:rsid w:val="00175A37"/>
    <w:rsid w:val="00180CFD"/>
    <w:rsid w:val="00184D5F"/>
    <w:rsid w:val="001860D4"/>
    <w:rsid w:val="0019069B"/>
    <w:rsid w:val="001906EA"/>
    <w:rsid w:val="001933DA"/>
    <w:rsid w:val="00197FE0"/>
    <w:rsid w:val="001A3EFB"/>
    <w:rsid w:val="001A7ED1"/>
    <w:rsid w:val="001B0C5C"/>
    <w:rsid w:val="001B3F73"/>
    <w:rsid w:val="001B49D4"/>
    <w:rsid w:val="001B6C1F"/>
    <w:rsid w:val="001C095D"/>
    <w:rsid w:val="001D1E4C"/>
    <w:rsid w:val="001D51E4"/>
    <w:rsid w:val="001E3516"/>
    <w:rsid w:val="001E50BE"/>
    <w:rsid w:val="001F0CAC"/>
    <w:rsid w:val="001F290A"/>
    <w:rsid w:val="001F2EBA"/>
    <w:rsid w:val="001F51CE"/>
    <w:rsid w:val="001F5AA8"/>
    <w:rsid w:val="002016F1"/>
    <w:rsid w:val="00201885"/>
    <w:rsid w:val="00204021"/>
    <w:rsid w:val="00204D2C"/>
    <w:rsid w:val="00211FD1"/>
    <w:rsid w:val="0021364D"/>
    <w:rsid w:val="00213E98"/>
    <w:rsid w:val="00215D4F"/>
    <w:rsid w:val="00215DCE"/>
    <w:rsid w:val="002161A2"/>
    <w:rsid w:val="002169B7"/>
    <w:rsid w:val="002169F6"/>
    <w:rsid w:val="00217759"/>
    <w:rsid w:val="00217877"/>
    <w:rsid w:val="00220DD6"/>
    <w:rsid w:val="002214F5"/>
    <w:rsid w:val="00222CC8"/>
    <w:rsid w:val="00226F11"/>
    <w:rsid w:val="002272B1"/>
    <w:rsid w:val="00227BBB"/>
    <w:rsid w:val="00227C67"/>
    <w:rsid w:val="00230F95"/>
    <w:rsid w:val="00233849"/>
    <w:rsid w:val="0023478D"/>
    <w:rsid w:val="00234E3E"/>
    <w:rsid w:val="00236909"/>
    <w:rsid w:val="00252CE3"/>
    <w:rsid w:val="002557E9"/>
    <w:rsid w:val="00257A30"/>
    <w:rsid w:val="00260BC3"/>
    <w:rsid w:val="00263F17"/>
    <w:rsid w:val="00264428"/>
    <w:rsid w:val="00265A13"/>
    <w:rsid w:val="00267CB2"/>
    <w:rsid w:val="00270067"/>
    <w:rsid w:val="0027046C"/>
    <w:rsid w:val="002732AD"/>
    <w:rsid w:val="0027428C"/>
    <w:rsid w:val="00274791"/>
    <w:rsid w:val="00274B4C"/>
    <w:rsid w:val="00277A75"/>
    <w:rsid w:val="00280047"/>
    <w:rsid w:val="002807A9"/>
    <w:rsid w:val="00282613"/>
    <w:rsid w:val="00282E52"/>
    <w:rsid w:val="002857A3"/>
    <w:rsid w:val="002863B9"/>
    <w:rsid w:val="002952D7"/>
    <w:rsid w:val="002964BF"/>
    <w:rsid w:val="002974F5"/>
    <w:rsid w:val="002A1287"/>
    <w:rsid w:val="002A409A"/>
    <w:rsid w:val="002A6F73"/>
    <w:rsid w:val="002A7CAE"/>
    <w:rsid w:val="002B164D"/>
    <w:rsid w:val="002B1A1D"/>
    <w:rsid w:val="002B403D"/>
    <w:rsid w:val="002B720B"/>
    <w:rsid w:val="002B7FAA"/>
    <w:rsid w:val="002C0A5C"/>
    <w:rsid w:val="002C0D39"/>
    <w:rsid w:val="002C1593"/>
    <w:rsid w:val="002C1AFE"/>
    <w:rsid w:val="002C48D2"/>
    <w:rsid w:val="002C5BA1"/>
    <w:rsid w:val="002D0AB2"/>
    <w:rsid w:val="002D117B"/>
    <w:rsid w:val="002D207F"/>
    <w:rsid w:val="002D2D23"/>
    <w:rsid w:val="002D6BD5"/>
    <w:rsid w:val="002E3795"/>
    <w:rsid w:val="002E5A13"/>
    <w:rsid w:val="002E68BA"/>
    <w:rsid w:val="002F26EA"/>
    <w:rsid w:val="002F2AC0"/>
    <w:rsid w:val="002F3F1F"/>
    <w:rsid w:val="002F7DCC"/>
    <w:rsid w:val="00300DAB"/>
    <w:rsid w:val="003024A6"/>
    <w:rsid w:val="00304DE4"/>
    <w:rsid w:val="00305DA4"/>
    <w:rsid w:val="003063D3"/>
    <w:rsid w:val="00306496"/>
    <w:rsid w:val="00306AD5"/>
    <w:rsid w:val="00307645"/>
    <w:rsid w:val="00310BE4"/>
    <w:rsid w:val="003152E2"/>
    <w:rsid w:val="00315D6A"/>
    <w:rsid w:val="00316645"/>
    <w:rsid w:val="00316A3D"/>
    <w:rsid w:val="0032210F"/>
    <w:rsid w:val="00324F90"/>
    <w:rsid w:val="00325D7A"/>
    <w:rsid w:val="00326411"/>
    <w:rsid w:val="00326EB8"/>
    <w:rsid w:val="003307AC"/>
    <w:rsid w:val="00331772"/>
    <w:rsid w:val="003352A2"/>
    <w:rsid w:val="003357C8"/>
    <w:rsid w:val="00336904"/>
    <w:rsid w:val="003417A0"/>
    <w:rsid w:val="003441F2"/>
    <w:rsid w:val="00344C33"/>
    <w:rsid w:val="003502EC"/>
    <w:rsid w:val="00350A00"/>
    <w:rsid w:val="00350B85"/>
    <w:rsid w:val="00351274"/>
    <w:rsid w:val="00351CE8"/>
    <w:rsid w:val="00353EE8"/>
    <w:rsid w:val="003726E3"/>
    <w:rsid w:val="00376533"/>
    <w:rsid w:val="00381B46"/>
    <w:rsid w:val="0038443F"/>
    <w:rsid w:val="0038482D"/>
    <w:rsid w:val="00385504"/>
    <w:rsid w:val="003873A9"/>
    <w:rsid w:val="003904CD"/>
    <w:rsid w:val="003933DF"/>
    <w:rsid w:val="00393FE4"/>
    <w:rsid w:val="003946EB"/>
    <w:rsid w:val="003A1BB9"/>
    <w:rsid w:val="003A35E0"/>
    <w:rsid w:val="003B31C3"/>
    <w:rsid w:val="003B39F1"/>
    <w:rsid w:val="003B4D3A"/>
    <w:rsid w:val="003B4E8E"/>
    <w:rsid w:val="003B5171"/>
    <w:rsid w:val="003B5482"/>
    <w:rsid w:val="003B7981"/>
    <w:rsid w:val="003B7E5B"/>
    <w:rsid w:val="003C19E2"/>
    <w:rsid w:val="003C32AF"/>
    <w:rsid w:val="003C5392"/>
    <w:rsid w:val="003C63D5"/>
    <w:rsid w:val="003C666B"/>
    <w:rsid w:val="003D2A2B"/>
    <w:rsid w:val="003D2CF9"/>
    <w:rsid w:val="003D3800"/>
    <w:rsid w:val="003D6077"/>
    <w:rsid w:val="003E00DA"/>
    <w:rsid w:val="003E19BE"/>
    <w:rsid w:val="003E1B6E"/>
    <w:rsid w:val="003E3E7E"/>
    <w:rsid w:val="003F020F"/>
    <w:rsid w:val="003F1116"/>
    <w:rsid w:val="003F191D"/>
    <w:rsid w:val="003F3FED"/>
    <w:rsid w:val="003F564A"/>
    <w:rsid w:val="003F6647"/>
    <w:rsid w:val="003F67D8"/>
    <w:rsid w:val="003F6EAB"/>
    <w:rsid w:val="00400469"/>
    <w:rsid w:val="00401E49"/>
    <w:rsid w:val="004104DD"/>
    <w:rsid w:val="004130C9"/>
    <w:rsid w:val="004132EF"/>
    <w:rsid w:val="00416791"/>
    <w:rsid w:val="00424B26"/>
    <w:rsid w:val="00430000"/>
    <w:rsid w:val="00430165"/>
    <w:rsid w:val="00431C44"/>
    <w:rsid w:val="004327F5"/>
    <w:rsid w:val="004361E9"/>
    <w:rsid w:val="00441D9C"/>
    <w:rsid w:val="00445AFF"/>
    <w:rsid w:val="00450A3A"/>
    <w:rsid w:val="00452B0A"/>
    <w:rsid w:val="004555B0"/>
    <w:rsid w:val="00457D5B"/>
    <w:rsid w:val="00463DBE"/>
    <w:rsid w:val="00464272"/>
    <w:rsid w:val="00464F4C"/>
    <w:rsid w:val="00465B74"/>
    <w:rsid w:val="00475C92"/>
    <w:rsid w:val="0047708C"/>
    <w:rsid w:val="00477370"/>
    <w:rsid w:val="00477B5D"/>
    <w:rsid w:val="004847ED"/>
    <w:rsid w:val="00485814"/>
    <w:rsid w:val="0049141E"/>
    <w:rsid w:val="00494C3F"/>
    <w:rsid w:val="0049708F"/>
    <w:rsid w:val="004975CC"/>
    <w:rsid w:val="004978AC"/>
    <w:rsid w:val="004A0709"/>
    <w:rsid w:val="004A08FC"/>
    <w:rsid w:val="004A4321"/>
    <w:rsid w:val="004A4702"/>
    <w:rsid w:val="004A4B86"/>
    <w:rsid w:val="004B55A0"/>
    <w:rsid w:val="004C4EAF"/>
    <w:rsid w:val="004C5106"/>
    <w:rsid w:val="004C51AD"/>
    <w:rsid w:val="004C7724"/>
    <w:rsid w:val="004D0347"/>
    <w:rsid w:val="004D27F3"/>
    <w:rsid w:val="004D3CDF"/>
    <w:rsid w:val="004E0998"/>
    <w:rsid w:val="004E0D6B"/>
    <w:rsid w:val="004E2A4B"/>
    <w:rsid w:val="004E76F3"/>
    <w:rsid w:val="004E7D37"/>
    <w:rsid w:val="004F0A1B"/>
    <w:rsid w:val="004F312A"/>
    <w:rsid w:val="00500077"/>
    <w:rsid w:val="00502AC3"/>
    <w:rsid w:val="005064EF"/>
    <w:rsid w:val="00512304"/>
    <w:rsid w:val="00515059"/>
    <w:rsid w:val="005166F0"/>
    <w:rsid w:val="00517050"/>
    <w:rsid w:val="005247AF"/>
    <w:rsid w:val="00525029"/>
    <w:rsid w:val="0052604C"/>
    <w:rsid w:val="005264A5"/>
    <w:rsid w:val="00526DE6"/>
    <w:rsid w:val="005310A5"/>
    <w:rsid w:val="00531392"/>
    <w:rsid w:val="005326B8"/>
    <w:rsid w:val="00537909"/>
    <w:rsid w:val="00540AE7"/>
    <w:rsid w:val="00543E10"/>
    <w:rsid w:val="005448A8"/>
    <w:rsid w:val="005462D0"/>
    <w:rsid w:val="00550F16"/>
    <w:rsid w:val="0055645C"/>
    <w:rsid w:val="00561D40"/>
    <w:rsid w:val="0056374B"/>
    <w:rsid w:val="00563CCB"/>
    <w:rsid w:val="00563FF9"/>
    <w:rsid w:val="005650A5"/>
    <w:rsid w:val="00565200"/>
    <w:rsid w:val="00566EB0"/>
    <w:rsid w:val="00567412"/>
    <w:rsid w:val="0057595E"/>
    <w:rsid w:val="0058266F"/>
    <w:rsid w:val="0059191E"/>
    <w:rsid w:val="00595538"/>
    <w:rsid w:val="00597AD0"/>
    <w:rsid w:val="005A190C"/>
    <w:rsid w:val="005A551E"/>
    <w:rsid w:val="005B666F"/>
    <w:rsid w:val="005C14B8"/>
    <w:rsid w:val="005C20A7"/>
    <w:rsid w:val="005D338F"/>
    <w:rsid w:val="005D4B1C"/>
    <w:rsid w:val="005D6B2C"/>
    <w:rsid w:val="005D7E43"/>
    <w:rsid w:val="005E0DFB"/>
    <w:rsid w:val="005E17A8"/>
    <w:rsid w:val="005E2BA9"/>
    <w:rsid w:val="005E2D6F"/>
    <w:rsid w:val="005E315D"/>
    <w:rsid w:val="005E4407"/>
    <w:rsid w:val="005E6617"/>
    <w:rsid w:val="005E7E6C"/>
    <w:rsid w:val="005F53F3"/>
    <w:rsid w:val="006001B9"/>
    <w:rsid w:val="00600657"/>
    <w:rsid w:val="00606474"/>
    <w:rsid w:val="006076AD"/>
    <w:rsid w:val="00607B9F"/>
    <w:rsid w:val="00610EB7"/>
    <w:rsid w:val="00613A14"/>
    <w:rsid w:val="00621B38"/>
    <w:rsid w:val="0062220E"/>
    <w:rsid w:val="00623ABB"/>
    <w:rsid w:val="0063651C"/>
    <w:rsid w:val="00641355"/>
    <w:rsid w:val="00642222"/>
    <w:rsid w:val="00647E1C"/>
    <w:rsid w:val="00654BF0"/>
    <w:rsid w:val="006568CD"/>
    <w:rsid w:val="00664701"/>
    <w:rsid w:val="00664788"/>
    <w:rsid w:val="00664A6C"/>
    <w:rsid w:val="00664BC3"/>
    <w:rsid w:val="00665B75"/>
    <w:rsid w:val="00666F83"/>
    <w:rsid w:val="00670AEB"/>
    <w:rsid w:val="00673927"/>
    <w:rsid w:val="00674CAC"/>
    <w:rsid w:val="006766A0"/>
    <w:rsid w:val="00683CE5"/>
    <w:rsid w:val="00693FBF"/>
    <w:rsid w:val="00694624"/>
    <w:rsid w:val="00694BD0"/>
    <w:rsid w:val="0069751F"/>
    <w:rsid w:val="006A5ABA"/>
    <w:rsid w:val="006B0315"/>
    <w:rsid w:val="006B2F80"/>
    <w:rsid w:val="006B3C5C"/>
    <w:rsid w:val="006B749D"/>
    <w:rsid w:val="006C43F6"/>
    <w:rsid w:val="006D2042"/>
    <w:rsid w:val="006E1AB7"/>
    <w:rsid w:val="006E1FC9"/>
    <w:rsid w:val="006E2402"/>
    <w:rsid w:val="006E4837"/>
    <w:rsid w:val="006E505D"/>
    <w:rsid w:val="006E6675"/>
    <w:rsid w:val="006E7D7B"/>
    <w:rsid w:val="006E7DBB"/>
    <w:rsid w:val="006F0ED3"/>
    <w:rsid w:val="006F1A2F"/>
    <w:rsid w:val="006F4026"/>
    <w:rsid w:val="006F4390"/>
    <w:rsid w:val="006F64EC"/>
    <w:rsid w:val="006F6F64"/>
    <w:rsid w:val="006F707C"/>
    <w:rsid w:val="006F7505"/>
    <w:rsid w:val="006F7B1B"/>
    <w:rsid w:val="00700FFF"/>
    <w:rsid w:val="00703439"/>
    <w:rsid w:val="00706394"/>
    <w:rsid w:val="00707983"/>
    <w:rsid w:val="00707EFB"/>
    <w:rsid w:val="0071327B"/>
    <w:rsid w:val="00721DCB"/>
    <w:rsid w:val="00722464"/>
    <w:rsid w:val="00723B89"/>
    <w:rsid w:val="00724231"/>
    <w:rsid w:val="0072603D"/>
    <w:rsid w:val="00727901"/>
    <w:rsid w:val="00730C3B"/>
    <w:rsid w:val="00730DAA"/>
    <w:rsid w:val="007335A1"/>
    <w:rsid w:val="0073580D"/>
    <w:rsid w:val="00736EF5"/>
    <w:rsid w:val="0074067F"/>
    <w:rsid w:val="0074580F"/>
    <w:rsid w:val="007463F0"/>
    <w:rsid w:val="00750E31"/>
    <w:rsid w:val="007542F6"/>
    <w:rsid w:val="00754C02"/>
    <w:rsid w:val="00755E9F"/>
    <w:rsid w:val="00764D87"/>
    <w:rsid w:val="00767266"/>
    <w:rsid w:val="0077034E"/>
    <w:rsid w:val="0077450B"/>
    <w:rsid w:val="00777297"/>
    <w:rsid w:val="007811DF"/>
    <w:rsid w:val="00781670"/>
    <w:rsid w:val="00790644"/>
    <w:rsid w:val="00791E0C"/>
    <w:rsid w:val="00792B69"/>
    <w:rsid w:val="00795409"/>
    <w:rsid w:val="007955E4"/>
    <w:rsid w:val="00796A7D"/>
    <w:rsid w:val="007A0F53"/>
    <w:rsid w:val="007A147E"/>
    <w:rsid w:val="007A362F"/>
    <w:rsid w:val="007A3C27"/>
    <w:rsid w:val="007A5BD1"/>
    <w:rsid w:val="007A5FA5"/>
    <w:rsid w:val="007A7ACE"/>
    <w:rsid w:val="007B13B2"/>
    <w:rsid w:val="007B5545"/>
    <w:rsid w:val="007C3E32"/>
    <w:rsid w:val="007C40A3"/>
    <w:rsid w:val="007D1818"/>
    <w:rsid w:val="007D2B8B"/>
    <w:rsid w:val="007D4336"/>
    <w:rsid w:val="007D5D68"/>
    <w:rsid w:val="007D7C43"/>
    <w:rsid w:val="007E3CFC"/>
    <w:rsid w:val="007E5C46"/>
    <w:rsid w:val="007F13C2"/>
    <w:rsid w:val="007F181E"/>
    <w:rsid w:val="007F2B78"/>
    <w:rsid w:val="007F3622"/>
    <w:rsid w:val="007F7F73"/>
    <w:rsid w:val="00801855"/>
    <w:rsid w:val="00802330"/>
    <w:rsid w:val="0080494A"/>
    <w:rsid w:val="0080708C"/>
    <w:rsid w:val="00810B30"/>
    <w:rsid w:val="008120BB"/>
    <w:rsid w:val="008125E1"/>
    <w:rsid w:val="00813D06"/>
    <w:rsid w:val="00821DAC"/>
    <w:rsid w:val="008236F4"/>
    <w:rsid w:val="00824B1F"/>
    <w:rsid w:val="008250ED"/>
    <w:rsid w:val="008263CD"/>
    <w:rsid w:val="00831F3D"/>
    <w:rsid w:val="00835AC6"/>
    <w:rsid w:val="0083638E"/>
    <w:rsid w:val="00836B02"/>
    <w:rsid w:val="008406B3"/>
    <w:rsid w:val="00841B71"/>
    <w:rsid w:val="0084338C"/>
    <w:rsid w:val="00845F12"/>
    <w:rsid w:val="00846E5C"/>
    <w:rsid w:val="008471FC"/>
    <w:rsid w:val="00850474"/>
    <w:rsid w:val="008511E3"/>
    <w:rsid w:val="00851EB8"/>
    <w:rsid w:val="00853B27"/>
    <w:rsid w:val="00860540"/>
    <w:rsid w:val="008606FF"/>
    <w:rsid w:val="008631C3"/>
    <w:rsid w:val="00863F03"/>
    <w:rsid w:val="00865CAA"/>
    <w:rsid w:val="00874869"/>
    <w:rsid w:val="00876567"/>
    <w:rsid w:val="00880816"/>
    <w:rsid w:val="008809A8"/>
    <w:rsid w:val="008819CF"/>
    <w:rsid w:val="008857AB"/>
    <w:rsid w:val="00887510"/>
    <w:rsid w:val="00890118"/>
    <w:rsid w:val="008933A2"/>
    <w:rsid w:val="00893945"/>
    <w:rsid w:val="00893E03"/>
    <w:rsid w:val="00894689"/>
    <w:rsid w:val="008956B1"/>
    <w:rsid w:val="008A16C0"/>
    <w:rsid w:val="008A1C26"/>
    <w:rsid w:val="008A1F61"/>
    <w:rsid w:val="008A4C7E"/>
    <w:rsid w:val="008B0E4E"/>
    <w:rsid w:val="008B2193"/>
    <w:rsid w:val="008B6DB2"/>
    <w:rsid w:val="008B7D3E"/>
    <w:rsid w:val="008C1A35"/>
    <w:rsid w:val="008C1F56"/>
    <w:rsid w:val="008C2A14"/>
    <w:rsid w:val="008C3330"/>
    <w:rsid w:val="008C4BDF"/>
    <w:rsid w:val="008C603C"/>
    <w:rsid w:val="008D0E18"/>
    <w:rsid w:val="008D3569"/>
    <w:rsid w:val="008E0394"/>
    <w:rsid w:val="008E0D41"/>
    <w:rsid w:val="008E2E8F"/>
    <w:rsid w:val="008F10BA"/>
    <w:rsid w:val="008F3E9E"/>
    <w:rsid w:val="008F69A7"/>
    <w:rsid w:val="008F70FF"/>
    <w:rsid w:val="00901093"/>
    <w:rsid w:val="0090192E"/>
    <w:rsid w:val="00901F59"/>
    <w:rsid w:val="009045D7"/>
    <w:rsid w:val="0090497C"/>
    <w:rsid w:val="00904B4C"/>
    <w:rsid w:val="00906125"/>
    <w:rsid w:val="00906E23"/>
    <w:rsid w:val="009077CE"/>
    <w:rsid w:val="00912583"/>
    <w:rsid w:val="009161F3"/>
    <w:rsid w:val="00924233"/>
    <w:rsid w:val="009259F6"/>
    <w:rsid w:val="009314DD"/>
    <w:rsid w:val="0093474B"/>
    <w:rsid w:val="00937FB6"/>
    <w:rsid w:val="00940E39"/>
    <w:rsid w:val="00944DB6"/>
    <w:rsid w:val="00950732"/>
    <w:rsid w:val="0095105F"/>
    <w:rsid w:val="009546EF"/>
    <w:rsid w:val="0095503A"/>
    <w:rsid w:val="00956005"/>
    <w:rsid w:val="009567CA"/>
    <w:rsid w:val="00961A86"/>
    <w:rsid w:val="00971E74"/>
    <w:rsid w:val="00972333"/>
    <w:rsid w:val="00984F26"/>
    <w:rsid w:val="00985581"/>
    <w:rsid w:val="00986459"/>
    <w:rsid w:val="009903FE"/>
    <w:rsid w:val="00990B37"/>
    <w:rsid w:val="009938F7"/>
    <w:rsid w:val="00993D0F"/>
    <w:rsid w:val="00997FBE"/>
    <w:rsid w:val="009B2185"/>
    <w:rsid w:val="009B5535"/>
    <w:rsid w:val="009B74F6"/>
    <w:rsid w:val="009B7959"/>
    <w:rsid w:val="009B7FE2"/>
    <w:rsid w:val="009D19D6"/>
    <w:rsid w:val="009D52F2"/>
    <w:rsid w:val="009D642D"/>
    <w:rsid w:val="009D7893"/>
    <w:rsid w:val="009D7D98"/>
    <w:rsid w:val="009E0760"/>
    <w:rsid w:val="009E3766"/>
    <w:rsid w:val="009E4CF7"/>
    <w:rsid w:val="009E59A1"/>
    <w:rsid w:val="009E5E77"/>
    <w:rsid w:val="009E6DAD"/>
    <w:rsid w:val="009F2164"/>
    <w:rsid w:val="009F67B8"/>
    <w:rsid w:val="00A00A7F"/>
    <w:rsid w:val="00A02E42"/>
    <w:rsid w:val="00A05B65"/>
    <w:rsid w:val="00A06D93"/>
    <w:rsid w:val="00A07221"/>
    <w:rsid w:val="00A132E5"/>
    <w:rsid w:val="00A13A70"/>
    <w:rsid w:val="00A1787E"/>
    <w:rsid w:val="00A20F14"/>
    <w:rsid w:val="00A22F31"/>
    <w:rsid w:val="00A254AB"/>
    <w:rsid w:val="00A272F8"/>
    <w:rsid w:val="00A30422"/>
    <w:rsid w:val="00A33551"/>
    <w:rsid w:val="00A36F50"/>
    <w:rsid w:val="00A372F9"/>
    <w:rsid w:val="00A376CA"/>
    <w:rsid w:val="00A45F2D"/>
    <w:rsid w:val="00A538EF"/>
    <w:rsid w:val="00A5406B"/>
    <w:rsid w:val="00A571F2"/>
    <w:rsid w:val="00A601DF"/>
    <w:rsid w:val="00A61819"/>
    <w:rsid w:val="00A62A2F"/>
    <w:rsid w:val="00A633DB"/>
    <w:rsid w:val="00A63EAC"/>
    <w:rsid w:val="00A64D1B"/>
    <w:rsid w:val="00A65899"/>
    <w:rsid w:val="00A67F3A"/>
    <w:rsid w:val="00A727A8"/>
    <w:rsid w:val="00A73F72"/>
    <w:rsid w:val="00A7563A"/>
    <w:rsid w:val="00A7696A"/>
    <w:rsid w:val="00A81542"/>
    <w:rsid w:val="00A84898"/>
    <w:rsid w:val="00A863A8"/>
    <w:rsid w:val="00A87ACD"/>
    <w:rsid w:val="00A90C11"/>
    <w:rsid w:val="00A91EB6"/>
    <w:rsid w:val="00A94AC4"/>
    <w:rsid w:val="00A9518D"/>
    <w:rsid w:val="00AA26A1"/>
    <w:rsid w:val="00AA2C50"/>
    <w:rsid w:val="00AA3521"/>
    <w:rsid w:val="00AA4CD4"/>
    <w:rsid w:val="00AB1770"/>
    <w:rsid w:val="00AB2DBB"/>
    <w:rsid w:val="00AB3D86"/>
    <w:rsid w:val="00AB4B56"/>
    <w:rsid w:val="00AC160E"/>
    <w:rsid w:val="00AC206A"/>
    <w:rsid w:val="00AD0501"/>
    <w:rsid w:val="00AD37BD"/>
    <w:rsid w:val="00AD69F3"/>
    <w:rsid w:val="00AE1D6B"/>
    <w:rsid w:val="00AE5329"/>
    <w:rsid w:val="00AE6596"/>
    <w:rsid w:val="00AE6AFD"/>
    <w:rsid w:val="00AF6767"/>
    <w:rsid w:val="00AF6C81"/>
    <w:rsid w:val="00AF7A5E"/>
    <w:rsid w:val="00B0068D"/>
    <w:rsid w:val="00B00F1E"/>
    <w:rsid w:val="00B057EA"/>
    <w:rsid w:val="00B060F9"/>
    <w:rsid w:val="00B06BFE"/>
    <w:rsid w:val="00B0730F"/>
    <w:rsid w:val="00B12387"/>
    <w:rsid w:val="00B12ED2"/>
    <w:rsid w:val="00B14506"/>
    <w:rsid w:val="00B1536F"/>
    <w:rsid w:val="00B169E9"/>
    <w:rsid w:val="00B171E4"/>
    <w:rsid w:val="00B22C71"/>
    <w:rsid w:val="00B266DE"/>
    <w:rsid w:val="00B27FAE"/>
    <w:rsid w:val="00B41C6F"/>
    <w:rsid w:val="00B420ED"/>
    <w:rsid w:val="00B44E88"/>
    <w:rsid w:val="00B50401"/>
    <w:rsid w:val="00B51D18"/>
    <w:rsid w:val="00B52722"/>
    <w:rsid w:val="00B567D3"/>
    <w:rsid w:val="00B576C2"/>
    <w:rsid w:val="00B60CAE"/>
    <w:rsid w:val="00B65A8C"/>
    <w:rsid w:val="00B7170F"/>
    <w:rsid w:val="00B7393C"/>
    <w:rsid w:val="00B76CBD"/>
    <w:rsid w:val="00B7700C"/>
    <w:rsid w:val="00B775D9"/>
    <w:rsid w:val="00B77ED8"/>
    <w:rsid w:val="00B80B9B"/>
    <w:rsid w:val="00B818BB"/>
    <w:rsid w:val="00B87402"/>
    <w:rsid w:val="00B878FF"/>
    <w:rsid w:val="00B939ED"/>
    <w:rsid w:val="00B94493"/>
    <w:rsid w:val="00BA2902"/>
    <w:rsid w:val="00BB0266"/>
    <w:rsid w:val="00BB1994"/>
    <w:rsid w:val="00BB30A7"/>
    <w:rsid w:val="00BB4A95"/>
    <w:rsid w:val="00BB5D77"/>
    <w:rsid w:val="00BC200B"/>
    <w:rsid w:val="00BC3F44"/>
    <w:rsid w:val="00BC42A2"/>
    <w:rsid w:val="00BC4B5D"/>
    <w:rsid w:val="00BC5ECC"/>
    <w:rsid w:val="00BC630C"/>
    <w:rsid w:val="00BD1282"/>
    <w:rsid w:val="00BD2EE3"/>
    <w:rsid w:val="00BD651F"/>
    <w:rsid w:val="00BE3B3D"/>
    <w:rsid w:val="00BE5A71"/>
    <w:rsid w:val="00BF0C30"/>
    <w:rsid w:val="00BF2A07"/>
    <w:rsid w:val="00BF4362"/>
    <w:rsid w:val="00BF49B2"/>
    <w:rsid w:val="00C02D20"/>
    <w:rsid w:val="00C04F03"/>
    <w:rsid w:val="00C14B1C"/>
    <w:rsid w:val="00C2087B"/>
    <w:rsid w:val="00C212ED"/>
    <w:rsid w:val="00C26A20"/>
    <w:rsid w:val="00C34118"/>
    <w:rsid w:val="00C34339"/>
    <w:rsid w:val="00C34931"/>
    <w:rsid w:val="00C3679D"/>
    <w:rsid w:val="00C36A3C"/>
    <w:rsid w:val="00C4197E"/>
    <w:rsid w:val="00C42489"/>
    <w:rsid w:val="00C43B6A"/>
    <w:rsid w:val="00C44DD5"/>
    <w:rsid w:val="00C464F7"/>
    <w:rsid w:val="00C46E33"/>
    <w:rsid w:val="00C474D4"/>
    <w:rsid w:val="00C504EA"/>
    <w:rsid w:val="00C50EF5"/>
    <w:rsid w:val="00C51BDD"/>
    <w:rsid w:val="00C533C6"/>
    <w:rsid w:val="00C55DAB"/>
    <w:rsid w:val="00C56DFA"/>
    <w:rsid w:val="00C57552"/>
    <w:rsid w:val="00C71734"/>
    <w:rsid w:val="00C72748"/>
    <w:rsid w:val="00C76494"/>
    <w:rsid w:val="00C81005"/>
    <w:rsid w:val="00C83357"/>
    <w:rsid w:val="00C833DC"/>
    <w:rsid w:val="00C858DA"/>
    <w:rsid w:val="00C85969"/>
    <w:rsid w:val="00C862EA"/>
    <w:rsid w:val="00C9003C"/>
    <w:rsid w:val="00C90167"/>
    <w:rsid w:val="00C92B4E"/>
    <w:rsid w:val="00C92C17"/>
    <w:rsid w:val="00C96211"/>
    <w:rsid w:val="00C9755A"/>
    <w:rsid w:val="00CA15AD"/>
    <w:rsid w:val="00CA1DEB"/>
    <w:rsid w:val="00CA298A"/>
    <w:rsid w:val="00CA5AF3"/>
    <w:rsid w:val="00CB071F"/>
    <w:rsid w:val="00CB2475"/>
    <w:rsid w:val="00CC138E"/>
    <w:rsid w:val="00CC2916"/>
    <w:rsid w:val="00CC3F27"/>
    <w:rsid w:val="00CC5F2A"/>
    <w:rsid w:val="00CC6886"/>
    <w:rsid w:val="00CC7580"/>
    <w:rsid w:val="00CD722C"/>
    <w:rsid w:val="00CE3335"/>
    <w:rsid w:val="00CE5932"/>
    <w:rsid w:val="00CE6C52"/>
    <w:rsid w:val="00CF01A3"/>
    <w:rsid w:val="00CF11E7"/>
    <w:rsid w:val="00CF12BE"/>
    <w:rsid w:val="00CF45EC"/>
    <w:rsid w:val="00CF66C5"/>
    <w:rsid w:val="00CF6AE9"/>
    <w:rsid w:val="00CF72D7"/>
    <w:rsid w:val="00D031EA"/>
    <w:rsid w:val="00D10152"/>
    <w:rsid w:val="00D131B9"/>
    <w:rsid w:val="00D14219"/>
    <w:rsid w:val="00D152EC"/>
    <w:rsid w:val="00D15C9A"/>
    <w:rsid w:val="00D16EA0"/>
    <w:rsid w:val="00D17368"/>
    <w:rsid w:val="00D224CD"/>
    <w:rsid w:val="00D230B5"/>
    <w:rsid w:val="00D24557"/>
    <w:rsid w:val="00D262A5"/>
    <w:rsid w:val="00D26ECD"/>
    <w:rsid w:val="00D3001A"/>
    <w:rsid w:val="00D309FB"/>
    <w:rsid w:val="00D30BBE"/>
    <w:rsid w:val="00D30C16"/>
    <w:rsid w:val="00D31E79"/>
    <w:rsid w:val="00D34315"/>
    <w:rsid w:val="00D35130"/>
    <w:rsid w:val="00D36508"/>
    <w:rsid w:val="00D36973"/>
    <w:rsid w:val="00D40DD0"/>
    <w:rsid w:val="00D437B1"/>
    <w:rsid w:val="00D44073"/>
    <w:rsid w:val="00D4475E"/>
    <w:rsid w:val="00D45DA0"/>
    <w:rsid w:val="00D45ED6"/>
    <w:rsid w:val="00D47DB4"/>
    <w:rsid w:val="00D47F63"/>
    <w:rsid w:val="00D50346"/>
    <w:rsid w:val="00D50C93"/>
    <w:rsid w:val="00D547BA"/>
    <w:rsid w:val="00D54AC6"/>
    <w:rsid w:val="00D55FEF"/>
    <w:rsid w:val="00D5704C"/>
    <w:rsid w:val="00D61DD3"/>
    <w:rsid w:val="00D64903"/>
    <w:rsid w:val="00D71D1D"/>
    <w:rsid w:val="00D72A18"/>
    <w:rsid w:val="00D733D0"/>
    <w:rsid w:val="00D739E0"/>
    <w:rsid w:val="00D76A54"/>
    <w:rsid w:val="00D83BB6"/>
    <w:rsid w:val="00D845A7"/>
    <w:rsid w:val="00D85888"/>
    <w:rsid w:val="00D86E8D"/>
    <w:rsid w:val="00D931CC"/>
    <w:rsid w:val="00D944F1"/>
    <w:rsid w:val="00D94BFE"/>
    <w:rsid w:val="00D94FF9"/>
    <w:rsid w:val="00D95454"/>
    <w:rsid w:val="00D9704B"/>
    <w:rsid w:val="00DA1251"/>
    <w:rsid w:val="00DA2DFF"/>
    <w:rsid w:val="00DA3875"/>
    <w:rsid w:val="00DA4573"/>
    <w:rsid w:val="00DB021B"/>
    <w:rsid w:val="00DB5005"/>
    <w:rsid w:val="00DC0271"/>
    <w:rsid w:val="00DC13BE"/>
    <w:rsid w:val="00DC373F"/>
    <w:rsid w:val="00DC7E5B"/>
    <w:rsid w:val="00DD0824"/>
    <w:rsid w:val="00DD212E"/>
    <w:rsid w:val="00DD2DA9"/>
    <w:rsid w:val="00DD4BE7"/>
    <w:rsid w:val="00DD7F69"/>
    <w:rsid w:val="00DE1EEF"/>
    <w:rsid w:val="00DE4A8A"/>
    <w:rsid w:val="00DE5D21"/>
    <w:rsid w:val="00DE6BB9"/>
    <w:rsid w:val="00DE703C"/>
    <w:rsid w:val="00DE791B"/>
    <w:rsid w:val="00DF0B01"/>
    <w:rsid w:val="00DF5034"/>
    <w:rsid w:val="00DF626C"/>
    <w:rsid w:val="00E055C5"/>
    <w:rsid w:val="00E06D60"/>
    <w:rsid w:val="00E170E9"/>
    <w:rsid w:val="00E20853"/>
    <w:rsid w:val="00E22A1C"/>
    <w:rsid w:val="00E22CDB"/>
    <w:rsid w:val="00E24CD2"/>
    <w:rsid w:val="00E31AD5"/>
    <w:rsid w:val="00E333E8"/>
    <w:rsid w:val="00E3654C"/>
    <w:rsid w:val="00E42A7A"/>
    <w:rsid w:val="00E43451"/>
    <w:rsid w:val="00E44B40"/>
    <w:rsid w:val="00E4662B"/>
    <w:rsid w:val="00E46BBF"/>
    <w:rsid w:val="00E4724B"/>
    <w:rsid w:val="00E47396"/>
    <w:rsid w:val="00E54475"/>
    <w:rsid w:val="00E547F2"/>
    <w:rsid w:val="00E60631"/>
    <w:rsid w:val="00E6101A"/>
    <w:rsid w:val="00E62219"/>
    <w:rsid w:val="00E708E8"/>
    <w:rsid w:val="00E76079"/>
    <w:rsid w:val="00E81CC2"/>
    <w:rsid w:val="00E821BC"/>
    <w:rsid w:val="00E91A4C"/>
    <w:rsid w:val="00E92A26"/>
    <w:rsid w:val="00E942AC"/>
    <w:rsid w:val="00E95184"/>
    <w:rsid w:val="00E95B8F"/>
    <w:rsid w:val="00E974B0"/>
    <w:rsid w:val="00EA347C"/>
    <w:rsid w:val="00EA5811"/>
    <w:rsid w:val="00EB22A0"/>
    <w:rsid w:val="00EB4060"/>
    <w:rsid w:val="00EB6BE4"/>
    <w:rsid w:val="00EB7BE6"/>
    <w:rsid w:val="00EB7CF1"/>
    <w:rsid w:val="00EC2576"/>
    <w:rsid w:val="00EC489A"/>
    <w:rsid w:val="00ED37D5"/>
    <w:rsid w:val="00ED4F59"/>
    <w:rsid w:val="00ED5028"/>
    <w:rsid w:val="00ED605D"/>
    <w:rsid w:val="00ED6B09"/>
    <w:rsid w:val="00EE0DD7"/>
    <w:rsid w:val="00EE3D3B"/>
    <w:rsid w:val="00EF160D"/>
    <w:rsid w:val="00F0611C"/>
    <w:rsid w:val="00F1294F"/>
    <w:rsid w:val="00F135F4"/>
    <w:rsid w:val="00F15060"/>
    <w:rsid w:val="00F1547B"/>
    <w:rsid w:val="00F17D2F"/>
    <w:rsid w:val="00F17EBD"/>
    <w:rsid w:val="00F2019B"/>
    <w:rsid w:val="00F20C04"/>
    <w:rsid w:val="00F21898"/>
    <w:rsid w:val="00F22D87"/>
    <w:rsid w:val="00F24182"/>
    <w:rsid w:val="00F26529"/>
    <w:rsid w:val="00F3266D"/>
    <w:rsid w:val="00F33E47"/>
    <w:rsid w:val="00F33F15"/>
    <w:rsid w:val="00F45970"/>
    <w:rsid w:val="00F46E3C"/>
    <w:rsid w:val="00F5089D"/>
    <w:rsid w:val="00F52FA4"/>
    <w:rsid w:val="00F53D07"/>
    <w:rsid w:val="00F54351"/>
    <w:rsid w:val="00F5614D"/>
    <w:rsid w:val="00F5647F"/>
    <w:rsid w:val="00F568CA"/>
    <w:rsid w:val="00F60333"/>
    <w:rsid w:val="00F60750"/>
    <w:rsid w:val="00F62AFB"/>
    <w:rsid w:val="00F63D7F"/>
    <w:rsid w:val="00F64571"/>
    <w:rsid w:val="00F729A6"/>
    <w:rsid w:val="00F76EC0"/>
    <w:rsid w:val="00F77826"/>
    <w:rsid w:val="00F82721"/>
    <w:rsid w:val="00F8371B"/>
    <w:rsid w:val="00F83CF5"/>
    <w:rsid w:val="00F844F4"/>
    <w:rsid w:val="00F9034C"/>
    <w:rsid w:val="00F91180"/>
    <w:rsid w:val="00F92F45"/>
    <w:rsid w:val="00F953AF"/>
    <w:rsid w:val="00F960BB"/>
    <w:rsid w:val="00F97C32"/>
    <w:rsid w:val="00FA15C5"/>
    <w:rsid w:val="00FA3EF3"/>
    <w:rsid w:val="00FA44E3"/>
    <w:rsid w:val="00FA4E39"/>
    <w:rsid w:val="00FA5240"/>
    <w:rsid w:val="00FB60F0"/>
    <w:rsid w:val="00FC0A11"/>
    <w:rsid w:val="00FC0CE9"/>
    <w:rsid w:val="00FC1A3D"/>
    <w:rsid w:val="00FC1C39"/>
    <w:rsid w:val="00FC27DE"/>
    <w:rsid w:val="00FC2BEC"/>
    <w:rsid w:val="00FC30C5"/>
    <w:rsid w:val="00FC3154"/>
    <w:rsid w:val="00FC3EC5"/>
    <w:rsid w:val="00FD110E"/>
    <w:rsid w:val="00FD3F5A"/>
    <w:rsid w:val="00FD40A1"/>
    <w:rsid w:val="00FD4517"/>
    <w:rsid w:val="00FD55B8"/>
    <w:rsid w:val="00FD7524"/>
    <w:rsid w:val="00FE01DA"/>
    <w:rsid w:val="00FE2BD5"/>
    <w:rsid w:val="00FE59F2"/>
    <w:rsid w:val="00FF12E3"/>
    <w:rsid w:val="00FF197C"/>
    <w:rsid w:val="00FF2561"/>
    <w:rsid w:val="00FF573C"/>
    <w:rsid w:val="00FF660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277F3"/>
  <w15:chartTrackingRefBased/>
  <w15:docId w15:val="{43E95F24-85E8-4203-AF37-903906E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507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74F6"/>
  </w:style>
  <w:style w:type="character" w:styleId="Strong">
    <w:name w:val="Strong"/>
    <w:qFormat/>
    <w:rsid w:val="00F3266D"/>
    <w:rPr>
      <w:b/>
      <w:bCs/>
    </w:rPr>
  </w:style>
  <w:style w:type="paragraph" w:customStyle="1" w:styleId="Default">
    <w:name w:val="Default"/>
    <w:rsid w:val="008C1A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51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4E2A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A4B"/>
  </w:style>
  <w:style w:type="paragraph" w:styleId="CommentSubject">
    <w:name w:val="annotation subject"/>
    <w:basedOn w:val="CommentText"/>
    <w:next w:val="CommentText"/>
    <w:link w:val="CommentSubjectChar"/>
    <w:rsid w:val="004E2A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E2A4B"/>
    <w:rPr>
      <w:b/>
      <w:bCs/>
    </w:rPr>
  </w:style>
  <w:style w:type="character" w:customStyle="1" w:styleId="FooterChar">
    <w:name w:val="Footer Char"/>
    <w:link w:val="Footer"/>
    <w:uiPriority w:val="99"/>
    <w:rsid w:val="00CC7580"/>
    <w:rPr>
      <w:sz w:val="24"/>
      <w:szCs w:val="24"/>
    </w:rPr>
  </w:style>
  <w:style w:type="paragraph" w:styleId="ListBullet">
    <w:name w:val="List Bullet"/>
    <w:basedOn w:val="Normal"/>
    <w:rsid w:val="00610EB7"/>
    <w:pPr>
      <w:numPr>
        <w:numId w:val="8"/>
      </w:numPr>
      <w:contextualSpacing/>
    </w:pPr>
  </w:style>
  <w:style w:type="paragraph" w:styleId="EndnoteText">
    <w:name w:val="endnote text"/>
    <w:basedOn w:val="Normal"/>
    <w:link w:val="EndnoteTextChar"/>
    <w:rsid w:val="00A756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7563A"/>
  </w:style>
  <w:style w:type="paragraph" w:styleId="ListParagraph">
    <w:name w:val="List Paragraph"/>
    <w:basedOn w:val="Normal"/>
    <w:uiPriority w:val="34"/>
    <w:qFormat/>
    <w:rsid w:val="008809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3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FD5F-A7EF-4C95-B9D8-4ADBF72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Baylor University</Company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subject/>
  <dc:creator>Chris Wynveen</dc:creator>
  <cp:keywords/>
  <dc:description/>
  <cp:lastModifiedBy>Wynveen, Christopher</cp:lastModifiedBy>
  <cp:revision>3</cp:revision>
  <cp:lastPrinted>2019-05-02T15:54:00Z</cp:lastPrinted>
  <dcterms:created xsi:type="dcterms:W3CDTF">2023-02-20T17:15:00Z</dcterms:created>
  <dcterms:modified xsi:type="dcterms:W3CDTF">2023-02-20T17:22:00Z</dcterms:modified>
</cp:coreProperties>
</file>